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0B1F" w:rsidRPr="00712B6C" w:rsidRDefault="00100B1F" w:rsidP="00115E05"/>
    <w:p w:rsidR="00100B1F" w:rsidRPr="00712B6C" w:rsidRDefault="00100B1F" w:rsidP="00115E05">
      <w:pPr>
        <w:jc w:val="center"/>
        <w:rPr>
          <w:rFonts w:ascii="Times New Roman" w:hAnsi="Times New Roman" w:cs="Times New Roman"/>
          <w:sz w:val="24"/>
          <w:szCs w:val="24"/>
        </w:rPr>
      </w:pPr>
      <w:r w:rsidRPr="00712B6C">
        <w:rPr>
          <w:rFonts w:ascii="Times New Roman" w:hAnsi="Times New Roman" w:cs="Times New Roman"/>
          <w:sz w:val="24"/>
          <w:szCs w:val="24"/>
        </w:rPr>
        <w:t>LIQUIDACIÓN DE UNA NÓMINA</w:t>
      </w:r>
    </w:p>
    <w:p w:rsidR="00100B1F" w:rsidRPr="00712B6C" w:rsidRDefault="00100B1F" w:rsidP="00115E05">
      <w:pPr>
        <w:jc w:val="center"/>
        <w:rPr>
          <w:rFonts w:ascii="Times New Roman" w:hAnsi="Times New Roman" w:cs="Times New Roman"/>
          <w:sz w:val="24"/>
          <w:szCs w:val="24"/>
        </w:rPr>
      </w:pPr>
    </w:p>
    <w:p w:rsidR="00100B1F" w:rsidRPr="00712B6C" w:rsidRDefault="00100B1F" w:rsidP="00115E05">
      <w:pPr>
        <w:jc w:val="center"/>
        <w:rPr>
          <w:rFonts w:ascii="Times New Roman" w:hAnsi="Times New Roman" w:cs="Times New Roman"/>
          <w:sz w:val="24"/>
          <w:szCs w:val="24"/>
        </w:rPr>
      </w:pPr>
    </w:p>
    <w:p w:rsidR="00100B1F" w:rsidRPr="00712B6C" w:rsidRDefault="004442F1" w:rsidP="004442F1">
      <w:pPr>
        <w:tabs>
          <w:tab w:val="left" w:pos="2295"/>
        </w:tabs>
        <w:rPr>
          <w:rFonts w:ascii="Times New Roman" w:hAnsi="Times New Roman" w:cs="Times New Roman"/>
          <w:sz w:val="24"/>
          <w:szCs w:val="24"/>
        </w:rPr>
      </w:pPr>
      <w:r w:rsidRPr="00712B6C">
        <w:rPr>
          <w:rFonts w:ascii="Times New Roman" w:hAnsi="Times New Roman" w:cs="Times New Roman"/>
          <w:sz w:val="24"/>
          <w:szCs w:val="24"/>
        </w:rPr>
        <w:tab/>
      </w:r>
    </w:p>
    <w:p w:rsidR="00100B1F" w:rsidRPr="00712B6C" w:rsidRDefault="00100B1F" w:rsidP="00115E05">
      <w:pPr>
        <w:jc w:val="center"/>
        <w:rPr>
          <w:rFonts w:ascii="Times New Roman" w:hAnsi="Times New Roman" w:cs="Times New Roman"/>
          <w:sz w:val="24"/>
          <w:szCs w:val="24"/>
        </w:rPr>
      </w:pPr>
    </w:p>
    <w:p w:rsidR="00100B1F" w:rsidRPr="00712B6C" w:rsidRDefault="00100B1F" w:rsidP="00115E05">
      <w:pPr>
        <w:jc w:val="center"/>
        <w:rPr>
          <w:rFonts w:ascii="Times New Roman" w:hAnsi="Times New Roman" w:cs="Times New Roman"/>
          <w:sz w:val="24"/>
          <w:szCs w:val="24"/>
        </w:rPr>
      </w:pPr>
    </w:p>
    <w:p w:rsidR="00100B1F" w:rsidRPr="00712B6C" w:rsidRDefault="00100B1F" w:rsidP="00115E05">
      <w:pPr>
        <w:jc w:val="center"/>
        <w:rPr>
          <w:rFonts w:ascii="Times New Roman" w:hAnsi="Times New Roman" w:cs="Times New Roman"/>
          <w:sz w:val="24"/>
          <w:szCs w:val="24"/>
        </w:rPr>
      </w:pPr>
    </w:p>
    <w:p w:rsidR="00100B1F" w:rsidRPr="00712B6C" w:rsidRDefault="009833D5" w:rsidP="00115E05">
      <w:pPr>
        <w:jc w:val="center"/>
        <w:rPr>
          <w:rFonts w:ascii="Times New Roman" w:hAnsi="Times New Roman" w:cs="Times New Roman"/>
          <w:sz w:val="24"/>
          <w:szCs w:val="24"/>
        </w:rPr>
      </w:pPr>
      <w:r>
        <w:rPr>
          <w:rFonts w:ascii="Times New Roman" w:hAnsi="Times New Roman" w:cs="Times New Roman"/>
          <w:sz w:val="24"/>
          <w:szCs w:val="24"/>
        </w:rPr>
        <w:t>JORGE ANDRES GIRALDO ESPEJO</w:t>
      </w:r>
    </w:p>
    <w:p w:rsidR="00100B1F" w:rsidRPr="00712B6C" w:rsidRDefault="00100B1F" w:rsidP="00115E05">
      <w:pPr>
        <w:jc w:val="center"/>
        <w:rPr>
          <w:rFonts w:ascii="Times New Roman" w:hAnsi="Times New Roman" w:cs="Times New Roman"/>
          <w:sz w:val="24"/>
          <w:szCs w:val="24"/>
        </w:rPr>
      </w:pPr>
    </w:p>
    <w:p w:rsidR="00100B1F" w:rsidRPr="00712B6C" w:rsidRDefault="00100B1F" w:rsidP="00115E05">
      <w:pPr>
        <w:jc w:val="center"/>
        <w:rPr>
          <w:rFonts w:ascii="Times New Roman" w:hAnsi="Times New Roman" w:cs="Times New Roman"/>
          <w:sz w:val="24"/>
          <w:szCs w:val="24"/>
        </w:rPr>
      </w:pPr>
    </w:p>
    <w:p w:rsidR="00100B1F" w:rsidRPr="00712B6C" w:rsidRDefault="00100B1F" w:rsidP="00115E05">
      <w:pPr>
        <w:jc w:val="center"/>
        <w:rPr>
          <w:rFonts w:ascii="Times New Roman" w:hAnsi="Times New Roman" w:cs="Times New Roman"/>
          <w:sz w:val="24"/>
          <w:szCs w:val="24"/>
        </w:rPr>
      </w:pPr>
    </w:p>
    <w:p w:rsidR="00100B1F" w:rsidRPr="00712B6C" w:rsidRDefault="00100B1F" w:rsidP="00115E05">
      <w:pPr>
        <w:jc w:val="center"/>
        <w:rPr>
          <w:rFonts w:ascii="Times New Roman" w:hAnsi="Times New Roman" w:cs="Times New Roman"/>
          <w:sz w:val="24"/>
          <w:szCs w:val="24"/>
        </w:rPr>
      </w:pPr>
    </w:p>
    <w:p w:rsidR="00100B1F" w:rsidRPr="00712B6C" w:rsidRDefault="00100B1F" w:rsidP="00115E05">
      <w:pPr>
        <w:jc w:val="center"/>
        <w:rPr>
          <w:rFonts w:ascii="Times New Roman" w:hAnsi="Times New Roman" w:cs="Times New Roman"/>
          <w:sz w:val="24"/>
          <w:szCs w:val="24"/>
        </w:rPr>
      </w:pPr>
    </w:p>
    <w:p w:rsidR="00100B1F" w:rsidRPr="00712B6C" w:rsidRDefault="00100B1F" w:rsidP="00115E05">
      <w:pPr>
        <w:jc w:val="center"/>
        <w:rPr>
          <w:rFonts w:ascii="Times New Roman" w:hAnsi="Times New Roman" w:cs="Times New Roman"/>
          <w:sz w:val="24"/>
          <w:szCs w:val="24"/>
        </w:rPr>
      </w:pPr>
    </w:p>
    <w:p w:rsidR="00100B1F" w:rsidRPr="00712B6C" w:rsidRDefault="00100B1F" w:rsidP="00115E05">
      <w:pPr>
        <w:jc w:val="center"/>
        <w:rPr>
          <w:rFonts w:ascii="Times New Roman" w:hAnsi="Times New Roman" w:cs="Times New Roman"/>
          <w:sz w:val="24"/>
          <w:szCs w:val="24"/>
        </w:rPr>
      </w:pPr>
    </w:p>
    <w:p w:rsidR="00100B1F" w:rsidRPr="00712B6C" w:rsidRDefault="00100B1F" w:rsidP="00115E05">
      <w:pPr>
        <w:jc w:val="center"/>
        <w:rPr>
          <w:rFonts w:ascii="Times New Roman" w:hAnsi="Times New Roman" w:cs="Times New Roman"/>
          <w:sz w:val="24"/>
          <w:szCs w:val="24"/>
        </w:rPr>
      </w:pPr>
      <w:r w:rsidRPr="00712B6C">
        <w:rPr>
          <w:rFonts w:ascii="Times New Roman" w:hAnsi="Times New Roman" w:cs="Times New Roman"/>
          <w:sz w:val="24"/>
          <w:szCs w:val="24"/>
        </w:rPr>
        <w:t>CORPORACIÓN UNIVERSITARIA REMINGTON</w:t>
      </w:r>
    </w:p>
    <w:p w:rsidR="00100B1F" w:rsidRPr="00712B6C" w:rsidRDefault="00100B1F" w:rsidP="00115E05">
      <w:pPr>
        <w:jc w:val="center"/>
        <w:rPr>
          <w:rFonts w:ascii="Times New Roman" w:hAnsi="Times New Roman" w:cs="Times New Roman"/>
          <w:sz w:val="24"/>
          <w:szCs w:val="24"/>
        </w:rPr>
      </w:pPr>
      <w:r w:rsidRPr="00712B6C">
        <w:rPr>
          <w:rFonts w:ascii="Times New Roman" w:hAnsi="Times New Roman" w:cs="Times New Roman"/>
          <w:sz w:val="24"/>
          <w:szCs w:val="24"/>
        </w:rPr>
        <w:t>FACULTAD DE CIENCIAS EMPRESARIALES</w:t>
      </w:r>
    </w:p>
    <w:p w:rsidR="00100B1F" w:rsidRPr="00712B6C" w:rsidRDefault="00100B1F" w:rsidP="00115E05">
      <w:pPr>
        <w:jc w:val="center"/>
        <w:rPr>
          <w:rFonts w:ascii="Times New Roman" w:hAnsi="Times New Roman" w:cs="Times New Roman"/>
          <w:sz w:val="24"/>
          <w:szCs w:val="24"/>
        </w:rPr>
      </w:pPr>
      <w:r w:rsidRPr="00712B6C">
        <w:rPr>
          <w:rFonts w:ascii="Times New Roman" w:hAnsi="Times New Roman" w:cs="Times New Roman"/>
          <w:sz w:val="24"/>
          <w:szCs w:val="24"/>
        </w:rPr>
        <w:t>ADMINISTRACIÓN DE EMPRESAS Y FINANZAS</w:t>
      </w:r>
    </w:p>
    <w:p w:rsidR="00100B1F" w:rsidRPr="00712B6C" w:rsidRDefault="00100B1F" w:rsidP="00115E05">
      <w:pPr>
        <w:jc w:val="center"/>
        <w:rPr>
          <w:rFonts w:ascii="Times New Roman" w:hAnsi="Times New Roman" w:cs="Times New Roman"/>
          <w:sz w:val="24"/>
          <w:szCs w:val="24"/>
        </w:rPr>
      </w:pPr>
      <w:r w:rsidRPr="00712B6C">
        <w:rPr>
          <w:rFonts w:ascii="Times New Roman" w:hAnsi="Times New Roman" w:cs="Times New Roman"/>
          <w:sz w:val="24"/>
          <w:szCs w:val="24"/>
        </w:rPr>
        <w:t>MEDELLIN</w:t>
      </w:r>
    </w:p>
    <w:p w:rsidR="00100B1F" w:rsidRPr="00712B6C" w:rsidRDefault="00100B1F" w:rsidP="00115E05">
      <w:pPr>
        <w:jc w:val="center"/>
        <w:rPr>
          <w:rFonts w:ascii="Times New Roman" w:hAnsi="Times New Roman" w:cs="Times New Roman"/>
          <w:sz w:val="24"/>
          <w:szCs w:val="24"/>
        </w:rPr>
      </w:pPr>
      <w:r w:rsidRPr="00712B6C">
        <w:rPr>
          <w:rFonts w:ascii="Times New Roman" w:hAnsi="Times New Roman" w:cs="Times New Roman"/>
          <w:sz w:val="24"/>
          <w:szCs w:val="24"/>
        </w:rPr>
        <w:t>2015</w:t>
      </w:r>
    </w:p>
    <w:p w:rsidR="00100B1F" w:rsidRPr="00712B6C" w:rsidRDefault="00100B1F" w:rsidP="00115E05">
      <w:pPr>
        <w:jc w:val="center"/>
        <w:rPr>
          <w:rFonts w:ascii="Times New Roman" w:hAnsi="Times New Roman" w:cs="Times New Roman"/>
          <w:sz w:val="24"/>
          <w:szCs w:val="24"/>
        </w:rPr>
      </w:pPr>
      <w:r w:rsidRPr="00712B6C">
        <w:rPr>
          <w:rFonts w:ascii="Times New Roman" w:hAnsi="Times New Roman" w:cs="Times New Roman"/>
          <w:sz w:val="24"/>
          <w:szCs w:val="24"/>
        </w:rPr>
        <w:br w:type="page"/>
      </w:r>
    </w:p>
    <w:p w:rsidR="00100B1F" w:rsidRPr="00712B6C" w:rsidRDefault="00100B1F" w:rsidP="00115E05">
      <w:pPr>
        <w:rPr>
          <w:rFonts w:ascii="Times New Roman" w:hAnsi="Times New Roman" w:cs="Times New Roman"/>
          <w:sz w:val="24"/>
          <w:szCs w:val="24"/>
        </w:rPr>
      </w:pPr>
    </w:p>
    <w:p w:rsidR="00100B1F" w:rsidRPr="00712B6C" w:rsidRDefault="00100B1F" w:rsidP="00115E05">
      <w:pPr>
        <w:jc w:val="center"/>
        <w:rPr>
          <w:rFonts w:ascii="Times New Roman" w:hAnsi="Times New Roman" w:cs="Times New Roman"/>
          <w:sz w:val="24"/>
          <w:szCs w:val="24"/>
        </w:rPr>
      </w:pPr>
      <w:r w:rsidRPr="00712B6C">
        <w:rPr>
          <w:rFonts w:ascii="Times New Roman" w:hAnsi="Times New Roman" w:cs="Times New Roman"/>
          <w:sz w:val="24"/>
          <w:szCs w:val="24"/>
        </w:rPr>
        <w:t>LIQUIDACIÓN DE UNA NÓMINA</w:t>
      </w:r>
    </w:p>
    <w:p w:rsidR="00100B1F" w:rsidRPr="00712B6C" w:rsidRDefault="00100B1F" w:rsidP="00115E05">
      <w:pPr>
        <w:jc w:val="center"/>
        <w:rPr>
          <w:rFonts w:ascii="Times New Roman" w:hAnsi="Times New Roman" w:cs="Times New Roman"/>
          <w:sz w:val="24"/>
          <w:szCs w:val="24"/>
        </w:rPr>
      </w:pPr>
    </w:p>
    <w:p w:rsidR="00100B1F" w:rsidRPr="00712B6C" w:rsidRDefault="00100B1F" w:rsidP="00115E05">
      <w:pPr>
        <w:jc w:val="center"/>
        <w:rPr>
          <w:rFonts w:ascii="Times New Roman" w:hAnsi="Times New Roman" w:cs="Times New Roman"/>
          <w:sz w:val="24"/>
          <w:szCs w:val="24"/>
        </w:rPr>
      </w:pPr>
      <w:bookmarkStart w:id="0" w:name="_GoBack"/>
      <w:bookmarkEnd w:id="0"/>
    </w:p>
    <w:p w:rsidR="00100B1F" w:rsidRPr="00712B6C" w:rsidRDefault="00100B1F" w:rsidP="00115E05">
      <w:pPr>
        <w:jc w:val="center"/>
        <w:rPr>
          <w:rFonts w:ascii="Times New Roman" w:hAnsi="Times New Roman" w:cs="Times New Roman"/>
          <w:sz w:val="24"/>
          <w:szCs w:val="24"/>
        </w:rPr>
      </w:pPr>
    </w:p>
    <w:p w:rsidR="00100B1F" w:rsidRPr="00712B6C" w:rsidRDefault="00100B1F" w:rsidP="00115E05">
      <w:pPr>
        <w:jc w:val="center"/>
        <w:rPr>
          <w:rFonts w:ascii="Times New Roman" w:hAnsi="Times New Roman" w:cs="Times New Roman"/>
          <w:sz w:val="24"/>
          <w:szCs w:val="24"/>
        </w:rPr>
      </w:pPr>
    </w:p>
    <w:p w:rsidR="00100B1F" w:rsidRPr="00712B6C" w:rsidRDefault="00100B1F" w:rsidP="00115E05">
      <w:pPr>
        <w:jc w:val="center"/>
        <w:rPr>
          <w:rFonts w:ascii="Times New Roman" w:hAnsi="Times New Roman" w:cs="Times New Roman"/>
          <w:sz w:val="24"/>
          <w:szCs w:val="24"/>
        </w:rPr>
      </w:pPr>
    </w:p>
    <w:p w:rsidR="00100B1F" w:rsidRPr="00712B6C" w:rsidRDefault="00100B1F" w:rsidP="00446EFA">
      <w:pPr>
        <w:rPr>
          <w:rFonts w:ascii="Times New Roman" w:hAnsi="Times New Roman" w:cs="Times New Roman"/>
          <w:sz w:val="24"/>
          <w:szCs w:val="24"/>
        </w:rPr>
      </w:pPr>
    </w:p>
    <w:p w:rsidR="00100B1F" w:rsidRPr="00712B6C" w:rsidRDefault="00100B1F" w:rsidP="00115E05">
      <w:pPr>
        <w:jc w:val="center"/>
        <w:rPr>
          <w:rFonts w:ascii="Times New Roman" w:hAnsi="Times New Roman" w:cs="Times New Roman"/>
          <w:sz w:val="24"/>
          <w:szCs w:val="24"/>
        </w:rPr>
      </w:pPr>
      <w:r w:rsidRPr="00712B6C">
        <w:rPr>
          <w:rFonts w:ascii="Times New Roman" w:hAnsi="Times New Roman" w:cs="Times New Roman"/>
          <w:sz w:val="24"/>
          <w:szCs w:val="24"/>
        </w:rPr>
        <w:t>JAVIER OSPINA MORENO</w:t>
      </w:r>
    </w:p>
    <w:p w:rsidR="00100B1F" w:rsidRPr="00712B6C" w:rsidRDefault="00100B1F" w:rsidP="00115E05">
      <w:pPr>
        <w:jc w:val="center"/>
        <w:rPr>
          <w:rFonts w:ascii="Times New Roman" w:hAnsi="Times New Roman" w:cs="Times New Roman"/>
          <w:sz w:val="24"/>
          <w:szCs w:val="24"/>
        </w:rPr>
      </w:pPr>
    </w:p>
    <w:p w:rsidR="00100B1F" w:rsidRPr="00712B6C" w:rsidRDefault="00100B1F" w:rsidP="00115E05">
      <w:pPr>
        <w:jc w:val="center"/>
        <w:rPr>
          <w:rFonts w:ascii="Times New Roman" w:hAnsi="Times New Roman" w:cs="Times New Roman"/>
          <w:sz w:val="24"/>
          <w:szCs w:val="24"/>
        </w:rPr>
      </w:pPr>
    </w:p>
    <w:p w:rsidR="00100B1F" w:rsidRPr="00712B6C" w:rsidRDefault="00100B1F" w:rsidP="00115E05">
      <w:pPr>
        <w:jc w:val="center"/>
        <w:rPr>
          <w:rFonts w:ascii="Times New Roman" w:hAnsi="Times New Roman" w:cs="Times New Roman"/>
          <w:sz w:val="24"/>
          <w:szCs w:val="24"/>
        </w:rPr>
      </w:pPr>
    </w:p>
    <w:p w:rsidR="00100B1F" w:rsidRPr="00712B6C" w:rsidRDefault="00100B1F" w:rsidP="00115E05">
      <w:pPr>
        <w:jc w:val="center"/>
        <w:rPr>
          <w:rFonts w:ascii="Times New Roman" w:hAnsi="Times New Roman" w:cs="Times New Roman"/>
          <w:sz w:val="24"/>
          <w:szCs w:val="24"/>
        </w:rPr>
      </w:pPr>
    </w:p>
    <w:p w:rsidR="0004559E" w:rsidRPr="00712B6C" w:rsidRDefault="0004559E" w:rsidP="00115E05">
      <w:pPr>
        <w:jc w:val="center"/>
        <w:rPr>
          <w:rFonts w:ascii="Times New Roman" w:hAnsi="Times New Roman" w:cs="Times New Roman"/>
          <w:sz w:val="24"/>
          <w:szCs w:val="24"/>
        </w:rPr>
      </w:pPr>
    </w:p>
    <w:p w:rsidR="00100B1F" w:rsidRPr="00712B6C" w:rsidRDefault="00100B1F" w:rsidP="00115E05">
      <w:pPr>
        <w:jc w:val="center"/>
        <w:rPr>
          <w:rFonts w:ascii="Times New Roman" w:hAnsi="Times New Roman" w:cs="Times New Roman"/>
          <w:sz w:val="24"/>
          <w:szCs w:val="24"/>
        </w:rPr>
      </w:pPr>
    </w:p>
    <w:p w:rsidR="00100B1F" w:rsidRPr="00712B6C" w:rsidRDefault="00100B1F" w:rsidP="00115E05">
      <w:pPr>
        <w:jc w:val="center"/>
        <w:rPr>
          <w:rFonts w:ascii="Times New Roman" w:hAnsi="Times New Roman" w:cs="Times New Roman"/>
          <w:sz w:val="24"/>
          <w:szCs w:val="24"/>
        </w:rPr>
      </w:pPr>
    </w:p>
    <w:p w:rsidR="00446EFA" w:rsidRPr="00712B6C" w:rsidRDefault="00446EFA" w:rsidP="00115E05">
      <w:pPr>
        <w:jc w:val="center"/>
        <w:rPr>
          <w:rFonts w:ascii="Times New Roman" w:hAnsi="Times New Roman" w:cs="Times New Roman"/>
          <w:sz w:val="24"/>
          <w:szCs w:val="24"/>
        </w:rPr>
      </w:pPr>
    </w:p>
    <w:p w:rsidR="00100B1F" w:rsidRPr="00712B6C" w:rsidRDefault="00100B1F" w:rsidP="00115E05">
      <w:pPr>
        <w:jc w:val="center"/>
        <w:rPr>
          <w:rFonts w:ascii="Times New Roman" w:hAnsi="Times New Roman" w:cs="Times New Roman"/>
          <w:sz w:val="24"/>
          <w:szCs w:val="24"/>
        </w:rPr>
      </w:pPr>
      <w:r w:rsidRPr="00712B6C">
        <w:rPr>
          <w:rFonts w:ascii="Times New Roman" w:hAnsi="Times New Roman" w:cs="Times New Roman"/>
          <w:sz w:val="24"/>
          <w:szCs w:val="24"/>
        </w:rPr>
        <w:t>CORPORACIÓN UNIVERSITARIA REMINGTON</w:t>
      </w:r>
    </w:p>
    <w:p w:rsidR="00100B1F" w:rsidRPr="00712B6C" w:rsidRDefault="00100B1F" w:rsidP="00115E05">
      <w:pPr>
        <w:jc w:val="center"/>
        <w:rPr>
          <w:rFonts w:ascii="Times New Roman" w:hAnsi="Times New Roman" w:cs="Times New Roman"/>
          <w:sz w:val="24"/>
          <w:szCs w:val="24"/>
        </w:rPr>
      </w:pPr>
      <w:r w:rsidRPr="00712B6C">
        <w:rPr>
          <w:rFonts w:ascii="Times New Roman" w:hAnsi="Times New Roman" w:cs="Times New Roman"/>
          <w:sz w:val="24"/>
          <w:szCs w:val="24"/>
        </w:rPr>
        <w:t>FACULTAD DE CIENCIAS EMPRESARIALES</w:t>
      </w:r>
    </w:p>
    <w:p w:rsidR="00100B1F" w:rsidRPr="00712B6C" w:rsidRDefault="00100B1F" w:rsidP="00115E05">
      <w:pPr>
        <w:jc w:val="center"/>
        <w:rPr>
          <w:rFonts w:ascii="Times New Roman" w:hAnsi="Times New Roman" w:cs="Times New Roman"/>
          <w:sz w:val="24"/>
          <w:szCs w:val="24"/>
        </w:rPr>
      </w:pPr>
      <w:r w:rsidRPr="00712B6C">
        <w:rPr>
          <w:rFonts w:ascii="Times New Roman" w:hAnsi="Times New Roman" w:cs="Times New Roman"/>
          <w:sz w:val="24"/>
          <w:szCs w:val="24"/>
        </w:rPr>
        <w:t>ADMINISTRACIÓN DE EMPRESAS Y FINANZAS</w:t>
      </w:r>
    </w:p>
    <w:p w:rsidR="00100B1F" w:rsidRPr="00712B6C" w:rsidRDefault="00100B1F" w:rsidP="00115E05">
      <w:pPr>
        <w:jc w:val="center"/>
        <w:rPr>
          <w:rFonts w:ascii="Times New Roman" w:hAnsi="Times New Roman" w:cs="Times New Roman"/>
          <w:sz w:val="24"/>
          <w:szCs w:val="24"/>
        </w:rPr>
      </w:pPr>
      <w:r w:rsidRPr="00712B6C">
        <w:rPr>
          <w:rFonts w:ascii="Times New Roman" w:hAnsi="Times New Roman" w:cs="Times New Roman"/>
          <w:sz w:val="24"/>
          <w:szCs w:val="24"/>
        </w:rPr>
        <w:t>MEDELLIN</w:t>
      </w:r>
    </w:p>
    <w:p w:rsidR="00100B1F" w:rsidRPr="00712B6C" w:rsidRDefault="00100B1F" w:rsidP="00115E05">
      <w:pPr>
        <w:jc w:val="center"/>
        <w:rPr>
          <w:rFonts w:ascii="Times New Roman" w:hAnsi="Times New Roman" w:cs="Times New Roman"/>
          <w:sz w:val="24"/>
          <w:szCs w:val="24"/>
        </w:rPr>
      </w:pPr>
      <w:r w:rsidRPr="00712B6C">
        <w:rPr>
          <w:rFonts w:ascii="Times New Roman" w:hAnsi="Times New Roman" w:cs="Times New Roman"/>
          <w:sz w:val="24"/>
          <w:szCs w:val="24"/>
        </w:rPr>
        <w:t>2015</w:t>
      </w:r>
    </w:p>
    <w:p w:rsidR="00367B28" w:rsidRPr="00712B6C" w:rsidRDefault="00367B28" w:rsidP="00367B28">
      <w:pPr>
        <w:rPr>
          <w:rFonts w:ascii="Times New Roman" w:hAnsi="Times New Roman" w:cs="Times New Roman"/>
          <w:sz w:val="24"/>
          <w:szCs w:val="24"/>
        </w:rPr>
        <w:sectPr w:rsidR="00367B28" w:rsidRPr="00712B6C" w:rsidSect="0004559E">
          <w:headerReference w:type="default" r:id="rId8"/>
          <w:footerReference w:type="even" r:id="rId9"/>
          <w:footerReference w:type="default" r:id="rId10"/>
          <w:pgSz w:w="12240" w:h="15840" w:code="1"/>
          <w:pgMar w:top="1418" w:right="1701" w:bottom="1418" w:left="1701" w:header="709" w:footer="709" w:gutter="0"/>
          <w:cols w:space="708"/>
          <w:docGrid w:linePitch="360"/>
        </w:sectPr>
      </w:pPr>
    </w:p>
    <w:p w:rsidR="00783014" w:rsidRDefault="00783014">
      <w:pPr>
        <w:pStyle w:val="TDC1"/>
        <w:tabs>
          <w:tab w:val="right" w:leader="dot" w:pos="8828"/>
        </w:tabs>
        <w:rPr>
          <w:rFonts w:eastAsiaTheme="minorEastAsia"/>
          <w:noProof/>
          <w:lang w:eastAsia="es-CO"/>
        </w:rPr>
      </w:pPr>
      <w:r>
        <w:rPr>
          <w:rFonts w:ascii="Times New Roman" w:hAnsi="Times New Roman" w:cs="Times New Roman"/>
          <w:sz w:val="24"/>
          <w:szCs w:val="24"/>
        </w:rPr>
        <w:lastRenderedPageBreak/>
        <w:fldChar w:fldCharType="begin"/>
      </w:r>
      <w:r>
        <w:rPr>
          <w:rFonts w:ascii="Times New Roman" w:hAnsi="Times New Roman" w:cs="Times New Roman"/>
          <w:sz w:val="24"/>
          <w:szCs w:val="24"/>
        </w:rPr>
        <w:instrText xml:space="preserve"> TOC \o \h \z \u </w:instrText>
      </w:r>
      <w:r>
        <w:rPr>
          <w:rFonts w:ascii="Times New Roman" w:hAnsi="Times New Roman" w:cs="Times New Roman"/>
          <w:sz w:val="24"/>
          <w:szCs w:val="24"/>
        </w:rPr>
        <w:fldChar w:fldCharType="separate"/>
      </w:r>
      <w:hyperlink w:anchor="_Toc420266802" w:history="1">
        <w:r w:rsidRPr="000C15A1">
          <w:rPr>
            <w:rStyle w:val="Hipervnculo"/>
            <w:noProof/>
          </w:rPr>
          <w:t>Introducción</w:t>
        </w:r>
        <w:r>
          <w:rPr>
            <w:noProof/>
            <w:webHidden/>
          </w:rPr>
          <w:tab/>
        </w:r>
        <w:r>
          <w:rPr>
            <w:noProof/>
            <w:webHidden/>
          </w:rPr>
          <w:fldChar w:fldCharType="begin"/>
        </w:r>
        <w:r>
          <w:rPr>
            <w:noProof/>
            <w:webHidden/>
          </w:rPr>
          <w:instrText xml:space="preserve"> PAGEREF _Toc420266802 \h </w:instrText>
        </w:r>
        <w:r>
          <w:rPr>
            <w:noProof/>
            <w:webHidden/>
          </w:rPr>
        </w:r>
        <w:r>
          <w:rPr>
            <w:noProof/>
            <w:webHidden/>
          </w:rPr>
          <w:fldChar w:fldCharType="separate"/>
        </w:r>
        <w:r>
          <w:rPr>
            <w:noProof/>
            <w:webHidden/>
          </w:rPr>
          <w:t>7</w:t>
        </w:r>
        <w:r>
          <w:rPr>
            <w:noProof/>
            <w:webHidden/>
          </w:rPr>
          <w:fldChar w:fldCharType="end"/>
        </w:r>
      </w:hyperlink>
    </w:p>
    <w:p w:rsidR="00783014" w:rsidRDefault="00F109A8">
      <w:pPr>
        <w:pStyle w:val="TDC1"/>
        <w:tabs>
          <w:tab w:val="right" w:leader="dot" w:pos="8828"/>
        </w:tabs>
        <w:rPr>
          <w:rFonts w:eastAsiaTheme="minorEastAsia"/>
          <w:noProof/>
          <w:lang w:eastAsia="es-CO"/>
        </w:rPr>
      </w:pPr>
      <w:hyperlink w:anchor="_Toc420266803" w:history="1">
        <w:r w:rsidR="00783014" w:rsidRPr="000C15A1">
          <w:rPr>
            <w:rStyle w:val="Hipervnculo"/>
            <w:noProof/>
          </w:rPr>
          <w:t>Nómina</w:t>
        </w:r>
        <w:r w:rsidR="00783014">
          <w:rPr>
            <w:noProof/>
            <w:webHidden/>
          </w:rPr>
          <w:tab/>
        </w:r>
        <w:r w:rsidR="00783014">
          <w:rPr>
            <w:noProof/>
            <w:webHidden/>
          </w:rPr>
          <w:fldChar w:fldCharType="begin"/>
        </w:r>
        <w:r w:rsidR="00783014">
          <w:rPr>
            <w:noProof/>
            <w:webHidden/>
          </w:rPr>
          <w:instrText xml:space="preserve"> PAGEREF _Toc420266803 \h </w:instrText>
        </w:r>
        <w:r w:rsidR="00783014">
          <w:rPr>
            <w:noProof/>
            <w:webHidden/>
          </w:rPr>
        </w:r>
        <w:r w:rsidR="00783014">
          <w:rPr>
            <w:noProof/>
            <w:webHidden/>
          </w:rPr>
          <w:fldChar w:fldCharType="separate"/>
        </w:r>
        <w:r w:rsidR="00783014">
          <w:rPr>
            <w:noProof/>
            <w:webHidden/>
          </w:rPr>
          <w:t>8</w:t>
        </w:r>
        <w:r w:rsidR="00783014">
          <w:rPr>
            <w:noProof/>
            <w:webHidden/>
          </w:rPr>
          <w:fldChar w:fldCharType="end"/>
        </w:r>
      </w:hyperlink>
    </w:p>
    <w:p w:rsidR="00783014" w:rsidRDefault="00F109A8">
      <w:pPr>
        <w:pStyle w:val="TDC2"/>
        <w:tabs>
          <w:tab w:val="right" w:leader="dot" w:pos="8828"/>
        </w:tabs>
        <w:rPr>
          <w:rFonts w:eastAsiaTheme="minorEastAsia"/>
          <w:noProof/>
          <w:lang w:eastAsia="es-CO"/>
        </w:rPr>
      </w:pPr>
      <w:hyperlink w:anchor="_Toc420266804" w:history="1">
        <w:r w:rsidR="00783014" w:rsidRPr="000C15A1">
          <w:rPr>
            <w:rStyle w:val="Hipervnculo"/>
            <w:noProof/>
          </w:rPr>
          <w:t>Contrato De Trabajo</w:t>
        </w:r>
        <w:r w:rsidR="00783014">
          <w:rPr>
            <w:noProof/>
            <w:webHidden/>
          </w:rPr>
          <w:tab/>
        </w:r>
        <w:r w:rsidR="00783014">
          <w:rPr>
            <w:noProof/>
            <w:webHidden/>
          </w:rPr>
          <w:fldChar w:fldCharType="begin"/>
        </w:r>
        <w:r w:rsidR="00783014">
          <w:rPr>
            <w:noProof/>
            <w:webHidden/>
          </w:rPr>
          <w:instrText xml:space="preserve"> PAGEREF _Toc420266804 \h </w:instrText>
        </w:r>
        <w:r w:rsidR="00783014">
          <w:rPr>
            <w:noProof/>
            <w:webHidden/>
          </w:rPr>
        </w:r>
        <w:r w:rsidR="00783014">
          <w:rPr>
            <w:noProof/>
            <w:webHidden/>
          </w:rPr>
          <w:fldChar w:fldCharType="separate"/>
        </w:r>
        <w:r w:rsidR="00783014">
          <w:rPr>
            <w:noProof/>
            <w:webHidden/>
          </w:rPr>
          <w:t>9</w:t>
        </w:r>
        <w:r w:rsidR="00783014">
          <w:rPr>
            <w:noProof/>
            <w:webHidden/>
          </w:rPr>
          <w:fldChar w:fldCharType="end"/>
        </w:r>
      </w:hyperlink>
    </w:p>
    <w:p w:rsidR="00783014" w:rsidRDefault="00F109A8">
      <w:pPr>
        <w:pStyle w:val="TDC2"/>
        <w:tabs>
          <w:tab w:val="right" w:leader="dot" w:pos="8828"/>
        </w:tabs>
        <w:rPr>
          <w:rFonts w:eastAsiaTheme="minorEastAsia"/>
          <w:noProof/>
          <w:lang w:eastAsia="es-CO"/>
        </w:rPr>
      </w:pPr>
      <w:hyperlink w:anchor="_Toc420266805" w:history="1">
        <w:r w:rsidR="00783014" w:rsidRPr="000C15A1">
          <w:rPr>
            <w:rStyle w:val="Hipervnculo"/>
            <w:noProof/>
          </w:rPr>
          <w:t>Contrato de trabajo a término fijo</w:t>
        </w:r>
        <w:r w:rsidR="00783014">
          <w:rPr>
            <w:noProof/>
            <w:webHidden/>
          </w:rPr>
          <w:tab/>
        </w:r>
        <w:r w:rsidR="00783014">
          <w:rPr>
            <w:noProof/>
            <w:webHidden/>
          </w:rPr>
          <w:fldChar w:fldCharType="begin"/>
        </w:r>
        <w:r w:rsidR="00783014">
          <w:rPr>
            <w:noProof/>
            <w:webHidden/>
          </w:rPr>
          <w:instrText xml:space="preserve"> PAGEREF _Toc420266805 \h </w:instrText>
        </w:r>
        <w:r w:rsidR="00783014">
          <w:rPr>
            <w:noProof/>
            <w:webHidden/>
          </w:rPr>
        </w:r>
        <w:r w:rsidR="00783014">
          <w:rPr>
            <w:noProof/>
            <w:webHidden/>
          </w:rPr>
          <w:fldChar w:fldCharType="separate"/>
        </w:r>
        <w:r w:rsidR="00783014">
          <w:rPr>
            <w:noProof/>
            <w:webHidden/>
          </w:rPr>
          <w:t>9</w:t>
        </w:r>
        <w:r w:rsidR="00783014">
          <w:rPr>
            <w:noProof/>
            <w:webHidden/>
          </w:rPr>
          <w:fldChar w:fldCharType="end"/>
        </w:r>
      </w:hyperlink>
    </w:p>
    <w:p w:rsidR="00783014" w:rsidRDefault="00F109A8">
      <w:pPr>
        <w:pStyle w:val="TDC2"/>
        <w:tabs>
          <w:tab w:val="right" w:leader="dot" w:pos="8828"/>
        </w:tabs>
        <w:rPr>
          <w:rFonts w:eastAsiaTheme="minorEastAsia"/>
          <w:noProof/>
          <w:lang w:eastAsia="es-CO"/>
        </w:rPr>
      </w:pPr>
      <w:hyperlink w:anchor="_Toc420266806" w:history="1">
        <w:r w:rsidR="00783014" w:rsidRPr="000C15A1">
          <w:rPr>
            <w:rStyle w:val="Hipervnculo"/>
            <w:noProof/>
          </w:rPr>
          <w:t>Contrato de trabajo a término indefinido</w:t>
        </w:r>
        <w:r w:rsidR="00783014">
          <w:rPr>
            <w:noProof/>
            <w:webHidden/>
          </w:rPr>
          <w:tab/>
        </w:r>
        <w:r w:rsidR="00783014">
          <w:rPr>
            <w:noProof/>
            <w:webHidden/>
          </w:rPr>
          <w:fldChar w:fldCharType="begin"/>
        </w:r>
        <w:r w:rsidR="00783014">
          <w:rPr>
            <w:noProof/>
            <w:webHidden/>
          </w:rPr>
          <w:instrText xml:space="preserve"> PAGEREF _Toc420266806 \h </w:instrText>
        </w:r>
        <w:r w:rsidR="00783014">
          <w:rPr>
            <w:noProof/>
            <w:webHidden/>
          </w:rPr>
        </w:r>
        <w:r w:rsidR="00783014">
          <w:rPr>
            <w:noProof/>
            <w:webHidden/>
          </w:rPr>
          <w:fldChar w:fldCharType="separate"/>
        </w:r>
        <w:r w:rsidR="00783014">
          <w:rPr>
            <w:noProof/>
            <w:webHidden/>
          </w:rPr>
          <w:t>9</w:t>
        </w:r>
        <w:r w:rsidR="00783014">
          <w:rPr>
            <w:noProof/>
            <w:webHidden/>
          </w:rPr>
          <w:fldChar w:fldCharType="end"/>
        </w:r>
      </w:hyperlink>
    </w:p>
    <w:p w:rsidR="00783014" w:rsidRDefault="00F109A8">
      <w:pPr>
        <w:pStyle w:val="TDC2"/>
        <w:tabs>
          <w:tab w:val="right" w:leader="dot" w:pos="8828"/>
        </w:tabs>
        <w:rPr>
          <w:rFonts w:eastAsiaTheme="minorEastAsia"/>
          <w:noProof/>
          <w:lang w:eastAsia="es-CO"/>
        </w:rPr>
      </w:pPr>
      <w:hyperlink w:anchor="_Toc420266807" w:history="1">
        <w:r w:rsidR="00783014" w:rsidRPr="000C15A1">
          <w:rPr>
            <w:rStyle w:val="Hipervnculo"/>
            <w:noProof/>
          </w:rPr>
          <w:t>Jornada De Trabajo</w:t>
        </w:r>
        <w:r w:rsidR="00783014">
          <w:rPr>
            <w:noProof/>
            <w:webHidden/>
          </w:rPr>
          <w:tab/>
        </w:r>
        <w:r w:rsidR="00783014">
          <w:rPr>
            <w:noProof/>
            <w:webHidden/>
          </w:rPr>
          <w:fldChar w:fldCharType="begin"/>
        </w:r>
        <w:r w:rsidR="00783014">
          <w:rPr>
            <w:noProof/>
            <w:webHidden/>
          </w:rPr>
          <w:instrText xml:space="preserve"> PAGEREF _Toc420266807 \h </w:instrText>
        </w:r>
        <w:r w:rsidR="00783014">
          <w:rPr>
            <w:noProof/>
            <w:webHidden/>
          </w:rPr>
        </w:r>
        <w:r w:rsidR="00783014">
          <w:rPr>
            <w:noProof/>
            <w:webHidden/>
          </w:rPr>
          <w:fldChar w:fldCharType="separate"/>
        </w:r>
        <w:r w:rsidR="00783014">
          <w:rPr>
            <w:noProof/>
            <w:webHidden/>
          </w:rPr>
          <w:t>9</w:t>
        </w:r>
        <w:r w:rsidR="00783014">
          <w:rPr>
            <w:noProof/>
            <w:webHidden/>
          </w:rPr>
          <w:fldChar w:fldCharType="end"/>
        </w:r>
      </w:hyperlink>
    </w:p>
    <w:p w:rsidR="00783014" w:rsidRDefault="00F109A8">
      <w:pPr>
        <w:pStyle w:val="TDC2"/>
        <w:tabs>
          <w:tab w:val="right" w:leader="dot" w:pos="8828"/>
        </w:tabs>
        <w:rPr>
          <w:rFonts w:eastAsiaTheme="minorEastAsia"/>
          <w:noProof/>
          <w:lang w:eastAsia="es-CO"/>
        </w:rPr>
      </w:pPr>
      <w:hyperlink w:anchor="_Toc420266808" w:history="1">
        <w:r w:rsidR="00783014" w:rsidRPr="000C15A1">
          <w:rPr>
            <w:rStyle w:val="Hipervnculo"/>
            <w:noProof/>
          </w:rPr>
          <w:t>Trabajo ordinario y nocturno</w:t>
        </w:r>
        <w:r w:rsidR="00783014">
          <w:rPr>
            <w:noProof/>
            <w:webHidden/>
          </w:rPr>
          <w:tab/>
        </w:r>
        <w:r w:rsidR="00783014">
          <w:rPr>
            <w:noProof/>
            <w:webHidden/>
          </w:rPr>
          <w:fldChar w:fldCharType="begin"/>
        </w:r>
        <w:r w:rsidR="00783014">
          <w:rPr>
            <w:noProof/>
            <w:webHidden/>
          </w:rPr>
          <w:instrText xml:space="preserve"> PAGEREF _Toc420266808 \h </w:instrText>
        </w:r>
        <w:r w:rsidR="00783014">
          <w:rPr>
            <w:noProof/>
            <w:webHidden/>
          </w:rPr>
        </w:r>
        <w:r w:rsidR="00783014">
          <w:rPr>
            <w:noProof/>
            <w:webHidden/>
          </w:rPr>
          <w:fldChar w:fldCharType="separate"/>
        </w:r>
        <w:r w:rsidR="00783014">
          <w:rPr>
            <w:noProof/>
            <w:webHidden/>
          </w:rPr>
          <w:t>9</w:t>
        </w:r>
        <w:r w:rsidR="00783014">
          <w:rPr>
            <w:noProof/>
            <w:webHidden/>
          </w:rPr>
          <w:fldChar w:fldCharType="end"/>
        </w:r>
      </w:hyperlink>
    </w:p>
    <w:p w:rsidR="00783014" w:rsidRDefault="00F109A8">
      <w:pPr>
        <w:pStyle w:val="TDC3"/>
        <w:tabs>
          <w:tab w:val="right" w:leader="dot" w:pos="8828"/>
        </w:tabs>
        <w:rPr>
          <w:rFonts w:eastAsiaTheme="minorEastAsia"/>
          <w:noProof/>
          <w:lang w:eastAsia="es-CO"/>
        </w:rPr>
      </w:pPr>
      <w:hyperlink w:anchor="_Toc420266809" w:history="1">
        <w:r w:rsidR="00783014" w:rsidRPr="000C15A1">
          <w:rPr>
            <w:rStyle w:val="Hipervnculo"/>
            <w:noProof/>
          </w:rPr>
          <w:t>Salario</w:t>
        </w:r>
        <w:r w:rsidR="00783014">
          <w:rPr>
            <w:noProof/>
            <w:webHidden/>
          </w:rPr>
          <w:tab/>
        </w:r>
        <w:r w:rsidR="00783014">
          <w:rPr>
            <w:noProof/>
            <w:webHidden/>
          </w:rPr>
          <w:fldChar w:fldCharType="begin"/>
        </w:r>
        <w:r w:rsidR="00783014">
          <w:rPr>
            <w:noProof/>
            <w:webHidden/>
          </w:rPr>
          <w:instrText xml:space="preserve"> PAGEREF _Toc420266809 \h </w:instrText>
        </w:r>
        <w:r w:rsidR="00783014">
          <w:rPr>
            <w:noProof/>
            <w:webHidden/>
          </w:rPr>
        </w:r>
        <w:r w:rsidR="00783014">
          <w:rPr>
            <w:noProof/>
            <w:webHidden/>
          </w:rPr>
          <w:fldChar w:fldCharType="separate"/>
        </w:r>
        <w:r w:rsidR="00783014">
          <w:rPr>
            <w:noProof/>
            <w:webHidden/>
          </w:rPr>
          <w:t>10</w:t>
        </w:r>
        <w:r w:rsidR="00783014">
          <w:rPr>
            <w:noProof/>
            <w:webHidden/>
          </w:rPr>
          <w:fldChar w:fldCharType="end"/>
        </w:r>
      </w:hyperlink>
    </w:p>
    <w:p w:rsidR="00783014" w:rsidRDefault="00F109A8">
      <w:pPr>
        <w:pStyle w:val="TDC3"/>
        <w:tabs>
          <w:tab w:val="right" w:leader="dot" w:pos="8828"/>
        </w:tabs>
        <w:rPr>
          <w:rFonts w:eastAsiaTheme="minorEastAsia"/>
          <w:noProof/>
          <w:lang w:eastAsia="es-CO"/>
        </w:rPr>
      </w:pPr>
      <w:hyperlink w:anchor="_Toc420266810" w:history="1">
        <w:r w:rsidR="00783014" w:rsidRPr="000C15A1">
          <w:rPr>
            <w:rStyle w:val="Hipervnculo"/>
            <w:noProof/>
          </w:rPr>
          <w:t>Pagos que constituyen salario (Que son factor salarial)</w:t>
        </w:r>
        <w:r w:rsidR="00783014">
          <w:rPr>
            <w:noProof/>
            <w:webHidden/>
          </w:rPr>
          <w:tab/>
        </w:r>
        <w:r w:rsidR="00783014">
          <w:rPr>
            <w:noProof/>
            <w:webHidden/>
          </w:rPr>
          <w:fldChar w:fldCharType="begin"/>
        </w:r>
        <w:r w:rsidR="00783014">
          <w:rPr>
            <w:noProof/>
            <w:webHidden/>
          </w:rPr>
          <w:instrText xml:space="preserve"> PAGEREF _Toc420266810 \h </w:instrText>
        </w:r>
        <w:r w:rsidR="00783014">
          <w:rPr>
            <w:noProof/>
            <w:webHidden/>
          </w:rPr>
        </w:r>
        <w:r w:rsidR="00783014">
          <w:rPr>
            <w:noProof/>
            <w:webHidden/>
          </w:rPr>
          <w:fldChar w:fldCharType="separate"/>
        </w:r>
        <w:r w:rsidR="00783014">
          <w:rPr>
            <w:noProof/>
            <w:webHidden/>
          </w:rPr>
          <w:t>10</w:t>
        </w:r>
        <w:r w:rsidR="00783014">
          <w:rPr>
            <w:noProof/>
            <w:webHidden/>
          </w:rPr>
          <w:fldChar w:fldCharType="end"/>
        </w:r>
      </w:hyperlink>
    </w:p>
    <w:p w:rsidR="00783014" w:rsidRDefault="00F109A8">
      <w:pPr>
        <w:pStyle w:val="TDC3"/>
        <w:tabs>
          <w:tab w:val="right" w:leader="dot" w:pos="8828"/>
        </w:tabs>
        <w:rPr>
          <w:rFonts w:eastAsiaTheme="minorEastAsia"/>
          <w:noProof/>
          <w:lang w:eastAsia="es-CO"/>
        </w:rPr>
      </w:pPr>
      <w:hyperlink w:anchor="_Toc420266811" w:history="1">
        <w:r w:rsidR="00783014" w:rsidRPr="000C15A1">
          <w:rPr>
            <w:rStyle w:val="Hipervnculo"/>
            <w:noProof/>
          </w:rPr>
          <w:t>Pagos que no constituyen salario (Que no son factor salarial.</w:t>
        </w:r>
        <w:r w:rsidR="00783014">
          <w:rPr>
            <w:noProof/>
            <w:webHidden/>
          </w:rPr>
          <w:tab/>
        </w:r>
        <w:r w:rsidR="00783014">
          <w:rPr>
            <w:noProof/>
            <w:webHidden/>
          </w:rPr>
          <w:fldChar w:fldCharType="begin"/>
        </w:r>
        <w:r w:rsidR="00783014">
          <w:rPr>
            <w:noProof/>
            <w:webHidden/>
          </w:rPr>
          <w:instrText xml:space="preserve"> PAGEREF _Toc420266811 \h </w:instrText>
        </w:r>
        <w:r w:rsidR="00783014">
          <w:rPr>
            <w:noProof/>
            <w:webHidden/>
          </w:rPr>
        </w:r>
        <w:r w:rsidR="00783014">
          <w:rPr>
            <w:noProof/>
            <w:webHidden/>
          </w:rPr>
          <w:fldChar w:fldCharType="separate"/>
        </w:r>
        <w:r w:rsidR="00783014">
          <w:rPr>
            <w:noProof/>
            <w:webHidden/>
          </w:rPr>
          <w:t>11</w:t>
        </w:r>
        <w:r w:rsidR="00783014">
          <w:rPr>
            <w:noProof/>
            <w:webHidden/>
          </w:rPr>
          <w:fldChar w:fldCharType="end"/>
        </w:r>
      </w:hyperlink>
    </w:p>
    <w:p w:rsidR="00783014" w:rsidRDefault="00F109A8">
      <w:pPr>
        <w:pStyle w:val="TDC3"/>
        <w:tabs>
          <w:tab w:val="right" w:leader="dot" w:pos="8828"/>
        </w:tabs>
        <w:rPr>
          <w:rFonts w:eastAsiaTheme="minorEastAsia"/>
          <w:noProof/>
          <w:lang w:eastAsia="es-CO"/>
        </w:rPr>
      </w:pPr>
      <w:hyperlink w:anchor="_Toc420266812" w:history="1">
        <w:r w:rsidR="00783014" w:rsidRPr="000C15A1">
          <w:rPr>
            <w:rStyle w:val="Hipervnculo"/>
            <w:noProof/>
          </w:rPr>
          <w:t>Explicación.</w:t>
        </w:r>
        <w:r w:rsidR="00783014">
          <w:rPr>
            <w:noProof/>
            <w:webHidden/>
          </w:rPr>
          <w:tab/>
        </w:r>
        <w:r w:rsidR="00783014">
          <w:rPr>
            <w:noProof/>
            <w:webHidden/>
          </w:rPr>
          <w:fldChar w:fldCharType="begin"/>
        </w:r>
        <w:r w:rsidR="00783014">
          <w:rPr>
            <w:noProof/>
            <w:webHidden/>
          </w:rPr>
          <w:instrText xml:space="preserve"> PAGEREF _Toc420266812 \h </w:instrText>
        </w:r>
        <w:r w:rsidR="00783014">
          <w:rPr>
            <w:noProof/>
            <w:webHidden/>
          </w:rPr>
        </w:r>
        <w:r w:rsidR="00783014">
          <w:rPr>
            <w:noProof/>
            <w:webHidden/>
          </w:rPr>
          <w:fldChar w:fldCharType="separate"/>
        </w:r>
        <w:r w:rsidR="00783014">
          <w:rPr>
            <w:noProof/>
            <w:webHidden/>
          </w:rPr>
          <w:t>11</w:t>
        </w:r>
        <w:r w:rsidR="00783014">
          <w:rPr>
            <w:noProof/>
            <w:webHidden/>
          </w:rPr>
          <w:fldChar w:fldCharType="end"/>
        </w:r>
      </w:hyperlink>
    </w:p>
    <w:p w:rsidR="00783014" w:rsidRDefault="00F109A8">
      <w:pPr>
        <w:pStyle w:val="TDC3"/>
        <w:tabs>
          <w:tab w:val="right" w:leader="dot" w:pos="8828"/>
        </w:tabs>
        <w:rPr>
          <w:rFonts w:eastAsiaTheme="minorEastAsia"/>
          <w:noProof/>
          <w:lang w:eastAsia="es-CO"/>
        </w:rPr>
      </w:pPr>
      <w:hyperlink w:anchor="_Toc420266813" w:history="1">
        <w:r w:rsidR="00783014" w:rsidRPr="000C15A1">
          <w:rPr>
            <w:rStyle w:val="Hipervnculo"/>
            <w:noProof/>
          </w:rPr>
          <w:t>*Horas extras:</w:t>
        </w:r>
        <w:r w:rsidR="00783014">
          <w:rPr>
            <w:noProof/>
            <w:webHidden/>
          </w:rPr>
          <w:tab/>
        </w:r>
        <w:r w:rsidR="00783014">
          <w:rPr>
            <w:noProof/>
            <w:webHidden/>
          </w:rPr>
          <w:fldChar w:fldCharType="begin"/>
        </w:r>
        <w:r w:rsidR="00783014">
          <w:rPr>
            <w:noProof/>
            <w:webHidden/>
          </w:rPr>
          <w:instrText xml:space="preserve"> PAGEREF _Toc420266813 \h </w:instrText>
        </w:r>
        <w:r w:rsidR="00783014">
          <w:rPr>
            <w:noProof/>
            <w:webHidden/>
          </w:rPr>
        </w:r>
        <w:r w:rsidR="00783014">
          <w:rPr>
            <w:noProof/>
            <w:webHidden/>
          </w:rPr>
          <w:fldChar w:fldCharType="separate"/>
        </w:r>
        <w:r w:rsidR="00783014">
          <w:rPr>
            <w:noProof/>
            <w:webHidden/>
          </w:rPr>
          <w:t>11</w:t>
        </w:r>
        <w:r w:rsidR="00783014">
          <w:rPr>
            <w:noProof/>
            <w:webHidden/>
          </w:rPr>
          <w:fldChar w:fldCharType="end"/>
        </w:r>
      </w:hyperlink>
    </w:p>
    <w:p w:rsidR="00783014" w:rsidRDefault="00F109A8">
      <w:pPr>
        <w:pStyle w:val="TDC3"/>
        <w:tabs>
          <w:tab w:val="right" w:leader="dot" w:pos="8828"/>
        </w:tabs>
        <w:rPr>
          <w:rFonts w:eastAsiaTheme="minorEastAsia"/>
          <w:noProof/>
          <w:lang w:eastAsia="es-CO"/>
        </w:rPr>
      </w:pPr>
      <w:hyperlink w:anchor="_Toc420266814" w:history="1">
        <w:r w:rsidR="00783014" w:rsidRPr="000C15A1">
          <w:rPr>
            <w:rStyle w:val="Hipervnculo"/>
            <w:noProof/>
          </w:rPr>
          <w:t>Deducciones.</w:t>
        </w:r>
        <w:r w:rsidR="00783014">
          <w:rPr>
            <w:noProof/>
            <w:webHidden/>
          </w:rPr>
          <w:tab/>
        </w:r>
        <w:r w:rsidR="00783014">
          <w:rPr>
            <w:noProof/>
            <w:webHidden/>
          </w:rPr>
          <w:fldChar w:fldCharType="begin"/>
        </w:r>
        <w:r w:rsidR="00783014">
          <w:rPr>
            <w:noProof/>
            <w:webHidden/>
          </w:rPr>
          <w:instrText xml:space="preserve"> PAGEREF _Toc420266814 \h </w:instrText>
        </w:r>
        <w:r w:rsidR="00783014">
          <w:rPr>
            <w:noProof/>
            <w:webHidden/>
          </w:rPr>
        </w:r>
        <w:r w:rsidR="00783014">
          <w:rPr>
            <w:noProof/>
            <w:webHidden/>
          </w:rPr>
          <w:fldChar w:fldCharType="separate"/>
        </w:r>
        <w:r w:rsidR="00783014">
          <w:rPr>
            <w:noProof/>
            <w:webHidden/>
          </w:rPr>
          <w:t>12</w:t>
        </w:r>
        <w:r w:rsidR="00783014">
          <w:rPr>
            <w:noProof/>
            <w:webHidden/>
          </w:rPr>
          <w:fldChar w:fldCharType="end"/>
        </w:r>
      </w:hyperlink>
    </w:p>
    <w:p w:rsidR="00783014" w:rsidRDefault="00F109A8">
      <w:pPr>
        <w:pStyle w:val="TDC3"/>
        <w:tabs>
          <w:tab w:val="right" w:leader="dot" w:pos="8828"/>
        </w:tabs>
        <w:rPr>
          <w:rFonts w:eastAsiaTheme="minorEastAsia"/>
          <w:noProof/>
          <w:lang w:eastAsia="es-CO"/>
        </w:rPr>
      </w:pPr>
      <w:hyperlink w:anchor="_Toc420266815" w:history="1">
        <w:r w:rsidR="00783014" w:rsidRPr="000C15A1">
          <w:rPr>
            <w:rStyle w:val="Hipervnculo"/>
            <w:noProof/>
          </w:rPr>
          <w:t>Aportes parafiscales.</w:t>
        </w:r>
        <w:r w:rsidR="00783014">
          <w:rPr>
            <w:noProof/>
            <w:webHidden/>
          </w:rPr>
          <w:tab/>
        </w:r>
        <w:r w:rsidR="00783014">
          <w:rPr>
            <w:noProof/>
            <w:webHidden/>
          </w:rPr>
          <w:fldChar w:fldCharType="begin"/>
        </w:r>
        <w:r w:rsidR="00783014">
          <w:rPr>
            <w:noProof/>
            <w:webHidden/>
          </w:rPr>
          <w:instrText xml:space="preserve"> PAGEREF _Toc420266815 \h </w:instrText>
        </w:r>
        <w:r w:rsidR="00783014">
          <w:rPr>
            <w:noProof/>
            <w:webHidden/>
          </w:rPr>
        </w:r>
        <w:r w:rsidR="00783014">
          <w:rPr>
            <w:noProof/>
            <w:webHidden/>
          </w:rPr>
          <w:fldChar w:fldCharType="separate"/>
        </w:r>
        <w:r w:rsidR="00783014">
          <w:rPr>
            <w:noProof/>
            <w:webHidden/>
          </w:rPr>
          <w:t>12</w:t>
        </w:r>
        <w:r w:rsidR="00783014">
          <w:rPr>
            <w:noProof/>
            <w:webHidden/>
          </w:rPr>
          <w:fldChar w:fldCharType="end"/>
        </w:r>
      </w:hyperlink>
    </w:p>
    <w:p w:rsidR="00783014" w:rsidRDefault="00F109A8">
      <w:pPr>
        <w:pStyle w:val="TDC3"/>
        <w:tabs>
          <w:tab w:val="right" w:leader="dot" w:pos="8828"/>
        </w:tabs>
        <w:rPr>
          <w:rFonts w:eastAsiaTheme="minorEastAsia"/>
          <w:noProof/>
          <w:lang w:eastAsia="es-CO"/>
        </w:rPr>
      </w:pPr>
      <w:hyperlink w:anchor="_Toc420266816" w:history="1">
        <w:r w:rsidR="00783014" w:rsidRPr="000C15A1">
          <w:rPr>
            <w:rStyle w:val="Hipervnculo"/>
            <w:noProof/>
          </w:rPr>
          <w:t>Aportes parafiscales</w:t>
        </w:r>
        <w:r w:rsidR="00783014">
          <w:rPr>
            <w:noProof/>
            <w:webHidden/>
          </w:rPr>
          <w:tab/>
        </w:r>
        <w:r w:rsidR="00783014">
          <w:rPr>
            <w:noProof/>
            <w:webHidden/>
          </w:rPr>
          <w:fldChar w:fldCharType="begin"/>
        </w:r>
        <w:r w:rsidR="00783014">
          <w:rPr>
            <w:noProof/>
            <w:webHidden/>
          </w:rPr>
          <w:instrText xml:space="preserve"> PAGEREF _Toc420266816 \h </w:instrText>
        </w:r>
        <w:r w:rsidR="00783014">
          <w:rPr>
            <w:noProof/>
            <w:webHidden/>
          </w:rPr>
        </w:r>
        <w:r w:rsidR="00783014">
          <w:rPr>
            <w:noProof/>
            <w:webHidden/>
          </w:rPr>
          <w:fldChar w:fldCharType="separate"/>
        </w:r>
        <w:r w:rsidR="00783014">
          <w:rPr>
            <w:noProof/>
            <w:webHidden/>
          </w:rPr>
          <w:t>14</w:t>
        </w:r>
        <w:r w:rsidR="00783014">
          <w:rPr>
            <w:noProof/>
            <w:webHidden/>
          </w:rPr>
          <w:fldChar w:fldCharType="end"/>
        </w:r>
      </w:hyperlink>
    </w:p>
    <w:p w:rsidR="00783014" w:rsidRDefault="00F109A8">
      <w:pPr>
        <w:pStyle w:val="TDC4"/>
        <w:tabs>
          <w:tab w:val="right" w:leader="dot" w:pos="8828"/>
        </w:tabs>
        <w:rPr>
          <w:rFonts w:eastAsiaTheme="minorEastAsia"/>
          <w:noProof/>
          <w:lang w:eastAsia="es-CO"/>
        </w:rPr>
      </w:pPr>
      <w:hyperlink w:anchor="_Toc420266817" w:history="1">
        <w:r w:rsidR="00783014" w:rsidRPr="000C15A1">
          <w:rPr>
            <w:rStyle w:val="Hipervnculo"/>
            <w:rFonts w:cs="Times New Roman"/>
            <w:noProof/>
          </w:rPr>
          <w:t>Liquidación de la nómina.</w:t>
        </w:r>
        <w:r w:rsidR="00783014">
          <w:rPr>
            <w:noProof/>
            <w:webHidden/>
          </w:rPr>
          <w:tab/>
        </w:r>
        <w:r w:rsidR="00783014">
          <w:rPr>
            <w:noProof/>
            <w:webHidden/>
          </w:rPr>
          <w:fldChar w:fldCharType="begin"/>
        </w:r>
        <w:r w:rsidR="00783014">
          <w:rPr>
            <w:noProof/>
            <w:webHidden/>
          </w:rPr>
          <w:instrText xml:space="preserve"> PAGEREF _Toc420266817 \h </w:instrText>
        </w:r>
        <w:r w:rsidR="00783014">
          <w:rPr>
            <w:noProof/>
            <w:webHidden/>
          </w:rPr>
        </w:r>
        <w:r w:rsidR="00783014">
          <w:rPr>
            <w:noProof/>
            <w:webHidden/>
          </w:rPr>
          <w:fldChar w:fldCharType="separate"/>
        </w:r>
        <w:r w:rsidR="00783014">
          <w:rPr>
            <w:noProof/>
            <w:webHidden/>
          </w:rPr>
          <w:t>16</w:t>
        </w:r>
        <w:r w:rsidR="00783014">
          <w:rPr>
            <w:noProof/>
            <w:webHidden/>
          </w:rPr>
          <w:fldChar w:fldCharType="end"/>
        </w:r>
      </w:hyperlink>
    </w:p>
    <w:p w:rsidR="00783014" w:rsidRDefault="00F109A8">
      <w:pPr>
        <w:pStyle w:val="TDC4"/>
        <w:tabs>
          <w:tab w:val="right" w:leader="dot" w:pos="8828"/>
        </w:tabs>
        <w:rPr>
          <w:rFonts w:eastAsiaTheme="minorEastAsia"/>
          <w:noProof/>
          <w:lang w:eastAsia="es-CO"/>
        </w:rPr>
      </w:pPr>
      <w:hyperlink w:anchor="_Toc420266818" w:history="1">
        <w:r w:rsidR="00783014" w:rsidRPr="000C15A1">
          <w:rPr>
            <w:rStyle w:val="Hipervnculo"/>
            <w:noProof/>
          </w:rPr>
          <w:t>Aportes parafiscales.</w:t>
        </w:r>
        <w:r w:rsidR="00783014">
          <w:rPr>
            <w:noProof/>
            <w:webHidden/>
          </w:rPr>
          <w:tab/>
        </w:r>
        <w:r w:rsidR="00783014">
          <w:rPr>
            <w:noProof/>
            <w:webHidden/>
          </w:rPr>
          <w:fldChar w:fldCharType="begin"/>
        </w:r>
        <w:r w:rsidR="00783014">
          <w:rPr>
            <w:noProof/>
            <w:webHidden/>
          </w:rPr>
          <w:instrText xml:space="preserve"> PAGEREF _Toc420266818 \h </w:instrText>
        </w:r>
        <w:r w:rsidR="00783014">
          <w:rPr>
            <w:noProof/>
            <w:webHidden/>
          </w:rPr>
        </w:r>
        <w:r w:rsidR="00783014">
          <w:rPr>
            <w:noProof/>
            <w:webHidden/>
          </w:rPr>
          <w:fldChar w:fldCharType="separate"/>
        </w:r>
        <w:r w:rsidR="00783014">
          <w:rPr>
            <w:noProof/>
            <w:webHidden/>
          </w:rPr>
          <w:t>17</w:t>
        </w:r>
        <w:r w:rsidR="00783014">
          <w:rPr>
            <w:noProof/>
            <w:webHidden/>
          </w:rPr>
          <w:fldChar w:fldCharType="end"/>
        </w:r>
      </w:hyperlink>
    </w:p>
    <w:p w:rsidR="00783014" w:rsidRDefault="00F109A8">
      <w:pPr>
        <w:pStyle w:val="TDC4"/>
        <w:tabs>
          <w:tab w:val="right" w:leader="dot" w:pos="8828"/>
        </w:tabs>
        <w:rPr>
          <w:rFonts w:eastAsiaTheme="minorEastAsia"/>
          <w:noProof/>
          <w:lang w:eastAsia="es-CO"/>
        </w:rPr>
      </w:pPr>
      <w:hyperlink w:anchor="_Toc420266819" w:history="1">
        <w:r w:rsidR="00783014" w:rsidRPr="000C15A1">
          <w:rPr>
            <w:rStyle w:val="Hipervnculo"/>
            <w:noProof/>
          </w:rPr>
          <w:t>¿Cómo se liquida una nómina?</w:t>
        </w:r>
        <w:r w:rsidR="00783014">
          <w:rPr>
            <w:noProof/>
            <w:webHidden/>
          </w:rPr>
          <w:tab/>
        </w:r>
        <w:r w:rsidR="00783014">
          <w:rPr>
            <w:noProof/>
            <w:webHidden/>
          </w:rPr>
          <w:fldChar w:fldCharType="begin"/>
        </w:r>
        <w:r w:rsidR="00783014">
          <w:rPr>
            <w:noProof/>
            <w:webHidden/>
          </w:rPr>
          <w:instrText xml:space="preserve"> PAGEREF _Toc420266819 \h </w:instrText>
        </w:r>
        <w:r w:rsidR="00783014">
          <w:rPr>
            <w:noProof/>
            <w:webHidden/>
          </w:rPr>
        </w:r>
        <w:r w:rsidR="00783014">
          <w:rPr>
            <w:noProof/>
            <w:webHidden/>
          </w:rPr>
          <w:fldChar w:fldCharType="separate"/>
        </w:r>
        <w:r w:rsidR="00783014">
          <w:rPr>
            <w:noProof/>
            <w:webHidden/>
          </w:rPr>
          <w:t>18</w:t>
        </w:r>
        <w:r w:rsidR="00783014">
          <w:rPr>
            <w:noProof/>
            <w:webHidden/>
          </w:rPr>
          <w:fldChar w:fldCharType="end"/>
        </w:r>
      </w:hyperlink>
    </w:p>
    <w:p w:rsidR="00783014" w:rsidRDefault="00F109A8">
      <w:pPr>
        <w:pStyle w:val="TDC4"/>
        <w:tabs>
          <w:tab w:val="right" w:leader="dot" w:pos="8828"/>
        </w:tabs>
        <w:rPr>
          <w:rFonts w:eastAsiaTheme="minorEastAsia"/>
          <w:noProof/>
          <w:lang w:eastAsia="es-CO"/>
        </w:rPr>
      </w:pPr>
      <w:hyperlink w:anchor="_Toc420266820" w:history="1">
        <w:r w:rsidR="00783014" w:rsidRPr="000C15A1">
          <w:rPr>
            <w:rStyle w:val="Hipervnculo"/>
            <w:noProof/>
          </w:rPr>
          <w:t>Los diferentes conceptos de liquidan con las siguientes fórmulas:</w:t>
        </w:r>
        <w:r w:rsidR="00783014">
          <w:rPr>
            <w:noProof/>
            <w:webHidden/>
          </w:rPr>
          <w:tab/>
        </w:r>
        <w:r w:rsidR="00783014">
          <w:rPr>
            <w:noProof/>
            <w:webHidden/>
          </w:rPr>
          <w:fldChar w:fldCharType="begin"/>
        </w:r>
        <w:r w:rsidR="00783014">
          <w:rPr>
            <w:noProof/>
            <w:webHidden/>
          </w:rPr>
          <w:instrText xml:space="preserve"> PAGEREF _Toc420266820 \h </w:instrText>
        </w:r>
        <w:r w:rsidR="00783014">
          <w:rPr>
            <w:noProof/>
            <w:webHidden/>
          </w:rPr>
        </w:r>
        <w:r w:rsidR="00783014">
          <w:rPr>
            <w:noProof/>
            <w:webHidden/>
          </w:rPr>
          <w:fldChar w:fldCharType="separate"/>
        </w:r>
        <w:r w:rsidR="00783014">
          <w:rPr>
            <w:noProof/>
            <w:webHidden/>
          </w:rPr>
          <w:t>19</w:t>
        </w:r>
        <w:r w:rsidR="00783014">
          <w:rPr>
            <w:noProof/>
            <w:webHidden/>
          </w:rPr>
          <w:fldChar w:fldCharType="end"/>
        </w:r>
      </w:hyperlink>
    </w:p>
    <w:p w:rsidR="00783014" w:rsidRDefault="00F109A8">
      <w:pPr>
        <w:pStyle w:val="TDC4"/>
        <w:tabs>
          <w:tab w:val="right" w:leader="dot" w:pos="8828"/>
        </w:tabs>
        <w:rPr>
          <w:rFonts w:eastAsiaTheme="minorEastAsia"/>
          <w:noProof/>
          <w:lang w:eastAsia="es-CO"/>
        </w:rPr>
      </w:pPr>
      <w:hyperlink w:anchor="_Toc420266821" w:history="1">
        <w:r w:rsidR="00783014" w:rsidRPr="000C15A1">
          <w:rPr>
            <w:rStyle w:val="Hipervnculo"/>
            <w:noProof/>
          </w:rPr>
          <w:t>¿Por qué en ocasiones las cesantías se calculan multiplicando por 8.3% y en otras ocasiones utilizando la fórmula  Cesantías:</w:t>
        </w:r>
        <w:r w:rsidR="00783014">
          <w:rPr>
            <w:noProof/>
            <w:webHidden/>
          </w:rPr>
          <w:tab/>
        </w:r>
        <w:r w:rsidR="00783014">
          <w:rPr>
            <w:noProof/>
            <w:webHidden/>
          </w:rPr>
          <w:fldChar w:fldCharType="begin"/>
        </w:r>
        <w:r w:rsidR="00783014">
          <w:rPr>
            <w:noProof/>
            <w:webHidden/>
          </w:rPr>
          <w:instrText xml:space="preserve"> PAGEREF _Toc420266821 \h </w:instrText>
        </w:r>
        <w:r w:rsidR="00783014">
          <w:rPr>
            <w:noProof/>
            <w:webHidden/>
          </w:rPr>
        </w:r>
        <w:r w:rsidR="00783014">
          <w:rPr>
            <w:noProof/>
            <w:webHidden/>
          </w:rPr>
          <w:fldChar w:fldCharType="separate"/>
        </w:r>
        <w:r w:rsidR="00783014">
          <w:rPr>
            <w:noProof/>
            <w:webHidden/>
          </w:rPr>
          <w:t>20</w:t>
        </w:r>
        <w:r w:rsidR="00783014">
          <w:rPr>
            <w:noProof/>
            <w:webHidden/>
          </w:rPr>
          <w:fldChar w:fldCharType="end"/>
        </w:r>
      </w:hyperlink>
    </w:p>
    <w:p w:rsidR="00783014" w:rsidRDefault="00F109A8">
      <w:pPr>
        <w:pStyle w:val="TDC4"/>
        <w:tabs>
          <w:tab w:val="right" w:leader="dot" w:pos="8828"/>
        </w:tabs>
        <w:rPr>
          <w:rFonts w:eastAsiaTheme="minorEastAsia"/>
          <w:noProof/>
          <w:lang w:eastAsia="es-CO"/>
        </w:rPr>
      </w:pPr>
      <w:hyperlink w:anchor="_Toc420266822" w:history="1">
        <w:r w:rsidR="00783014" w:rsidRPr="000C15A1">
          <w:rPr>
            <w:rStyle w:val="Hipervnculo"/>
            <w:noProof/>
          </w:rPr>
          <w:t>Fórmulas utilizadas en la liquidación de la nomina</w:t>
        </w:r>
        <w:r w:rsidR="00783014">
          <w:rPr>
            <w:noProof/>
            <w:webHidden/>
          </w:rPr>
          <w:tab/>
        </w:r>
        <w:r w:rsidR="00783014">
          <w:rPr>
            <w:noProof/>
            <w:webHidden/>
          </w:rPr>
          <w:fldChar w:fldCharType="begin"/>
        </w:r>
        <w:r w:rsidR="00783014">
          <w:rPr>
            <w:noProof/>
            <w:webHidden/>
          </w:rPr>
          <w:instrText xml:space="preserve"> PAGEREF _Toc420266822 \h </w:instrText>
        </w:r>
        <w:r w:rsidR="00783014">
          <w:rPr>
            <w:noProof/>
            <w:webHidden/>
          </w:rPr>
        </w:r>
        <w:r w:rsidR="00783014">
          <w:rPr>
            <w:noProof/>
            <w:webHidden/>
          </w:rPr>
          <w:fldChar w:fldCharType="separate"/>
        </w:r>
        <w:r w:rsidR="00783014">
          <w:rPr>
            <w:noProof/>
            <w:webHidden/>
          </w:rPr>
          <w:t>21</w:t>
        </w:r>
        <w:r w:rsidR="00783014">
          <w:rPr>
            <w:noProof/>
            <w:webHidden/>
          </w:rPr>
          <w:fldChar w:fldCharType="end"/>
        </w:r>
      </w:hyperlink>
    </w:p>
    <w:p w:rsidR="00783014" w:rsidRDefault="00F109A8">
      <w:pPr>
        <w:pStyle w:val="TDC4"/>
        <w:tabs>
          <w:tab w:val="right" w:leader="dot" w:pos="8828"/>
        </w:tabs>
        <w:rPr>
          <w:rFonts w:eastAsiaTheme="minorEastAsia"/>
          <w:noProof/>
          <w:lang w:eastAsia="es-CO"/>
        </w:rPr>
      </w:pPr>
      <w:hyperlink w:anchor="_Toc420266823" w:history="1">
        <w:r w:rsidR="00783014" w:rsidRPr="000C15A1">
          <w:rPr>
            <w:rStyle w:val="Hipervnculo"/>
            <w:noProof/>
          </w:rPr>
          <w:t>Indemnizaciones</w:t>
        </w:r>
        <w:r w:rsidR="00783014">
          <w:rPr>
            <w:noProof/>
            <w:webHidden/>
          </w:rPr>
          <w:tab/>
        </w:r>
        <w:r w:rsidR="00783014">
          <w:rPr>
            <w:noProof/>
            <w:webHidden/>
          </w:rPr>
          <w:fldChar w:fldCharType="begin"/>
        </w:r>
        <w:r w:rsidR="00783014">
          <w:rPr>
            <w:noProof/>
            <w:webHidden/>
          </w:rPr>
          <w:instrText xml:space="preserve"> PAGEREF _Toc420266823 \h </w:instrText>
        </w:r>
        <w:r w:rsidR="00783014">
          <w:rPr>
            <w:noProof/>
            <w:webHidden/>
          </w:rPr>
        </w:r>
        <w:r w:rsidR="00783014">
          <w:rPr>
            <w:noProof/>
            <w:webHidden/>
          </w:rPr>
          <w:fldChar w:fldCharType="separate"/>
        </w:r>
        <w:r w:rsidR="00783014">
          <w:rPr>
            <w:noProof/>
            <w:webHidden/>
          </w:rPr>
          <w:t>21</w:t>
        </w:r>
        <w:r w:rsidR="00783014">
          <w:rPr>
            <w:noProof/>
            <w:webHidden/>
          </w:rPr>
          <w:fldChar w:fldCharType="end"/>
        </w:r>
      </w:hyperlink>
    </w:p>
    <w:p w:rsidR="00783014" w:rsidRDefault="00F109A8">
      <w:pPr>
        <w:pStyle w:val="TDC4"/>
        <w:tabs>
          <w:tab w:val="right" w:leader="dot" w:pos="8828"/>
        </w:tabs>
        <w:rPr>
          <w:rFonts w:eastAsiaTheme="minorEastAsia"/>
          <w:noProof/>
          <w:lang w:eastAsia="es-CO"/>
        </w:rPr>
      </w:pPr>
      <w:hyperlink w:anchor="_Toc420266824" w:history="1">
        <w:r w:rsidR="00783014" w:rsidRPr="000C15A1">
          <w:rPr>
            <w:rStyle w:val="Hipervnculo"/>
            <w:noProof/>
          </w:rPr>
          <w:t>Conclusiones</w:t>
        </w:r>
        <w:r w:rsidR="00783014">
          <w:rPr>
            <w:noProof/>
            <w:webHidden/>
          </w:rPr>
          <w:tab/>
        </w:r>
        <w:r w:rsidR="00783014">
          <w:rPr>
            <w:noProof/>
            <w:webHidden/>
          </w:rPr>
          <w:fldChar w:fldCharType="begin"/>
        </w:r>
        <w:r w:rsidR="00783014">
          <w:rPr>
            <w:noProof/>
            <w:webHidden/>
          </w:rPr>
          <w:instrText xml:space="preserve"> PAGEREF _Toc420266824 \h </w:instrText>
        </w:r>
        <w:r w:rsidR="00783014">
          <w:rPr>
            <w:noProof/>
            <w:webHidden/>
          </w:rPr>
        </w:r>
        <w:r w:rsidR="00783014">
          <w:rPr>
            <w:noProof/>
            <w:webHidden/>
          </w:rPr>
          <w:fldChar w:fldCharType="separate"/>
        </w:r>
        <w:r w:rsidR="00783014">
          <w:rPr>
            <w:noProof/>
            <w:webHidden/>
          </w:rPr>
          <w:t>23</w:t>
        </w:r>
        <w:r w:rsidR="00783014">
          <w:rPr>
            <w:noProof/>
            <w:webHidden/>
          </w:rPr>
          <w:fldChar w:fldCharType="end"/>
        </w:r>
      </w:hyperlink>
    </w:p>
    <w:p w:rsidR="00783014" w:rsidRDefault="00F109A8">
      <w:pPr>
        <w:pStyle w:val="TDC4"/>
        <w:tabs>
          <w:tab w:val="right" w:leader="dot" w:pos="8828"/>
        </w:tabs>
        <w:rPr>
          <w:rStyle w:val="Hipervnculo"/>
          <w:noProof/>
        </w:rPr>
      </w:pPr>
      <w:hyperlink w:anchor="_Toc420266825" w:history="1">
        <w:r w:rsidR="00783014" w:rsidRPr="000C15A1">
          <w:rPr>
            <w:rStyle w:val="Hipervnculo"/>
            <w:noProof/>
          </w:rPr>
          <w:t>Bibliografía</w:t>
        </w:r>
        <w:r w:rsidR="00783014">
          <w:rPr>
            <w:noProof/>
            <w:webHidden/>
          </w:rPr>
          <w:tab/>
        </w:r>
        <w:r w:rsidR="00783014">
          <w:rPr>
            <w:noProof/>
            <w:webHidden/>
          </w:rPr>
          <w:fldChar w:fldCharType="begin"/>
        </w:r>
        <w:r w:rsidR="00783014">
          <w:rPr>
            <w:noProof/>
            <w:webHidden/>
          </w:rPr>
          <w:instrText xml:space="preserve"> PAGEREF _Toc420266825 \h </w:instrText>
        </w:r>
        <w:r w:rsidR="00783014">
          <w:rPr>
            <w:noProof/>
            <w:webHidden/>
          </w:rPr>
        </w:r>
        <w:r w:rsidR="00783014">
          <w:rPr>
            <w:noProof/>
            <w:webHidden/>
          </w:rPr>
          <w:fldChar w:fldCharType="separate"/>
        </w:r>
        <w:r w:rsidR="00783014">
          <w:rPr>
            <w:noProof/>
            <w:webHidden/>
          </w:rPr>
          <w:t>24</w:t>
        </w:r>
        <w:r w:rsidR="00783014">
          <w:rPr>
            <w:noProof/>
            <w:webHidden/>
          </w:rPr>
          <w:fldChar w:fldCharType="end"/>
        </w:r>
      </w:hyperlink>
    </w:p>
    <w:p w:rsidR="00783014" w:rsidRDefault="00783014" w:rsidP="00783014">
      <w:pPr>
        <w:rPr>
          <w:rStyle w:val="Hipervnculo"/>
          <w:noProof/>
        </w:rPr>
      </w:pPr>
      <w:r>
        <w:rPr>
          <w:rStyle w:val="Hipervnculo"/>
          <w:noProof/>
        </w:rPr>
        <w:br w:type="page"/>
      </w:r>
    </w:p>
    <w:p w:rsidR="00783014" w:rsidRDefault="00783014">
      <w:pPr>
        <w:pStyle w:val="TDC4"/>
        <w:tabs>
          <w:tab w:val="right" w:leader="dot" w:pos="8828"/>
        </w:tabs>
        <w:rPr>
          <w:rFonts w:eastAsiaTheme="minorEastAsia"/>
          <w:noProof/>
          <w:lang w:eastAsia="es-CO"/>
        </w:rPr>
      </w:pPr>
    </w:p>
    <w:p w:rsidR="00B227D5" w:rsidRDefault="00783014" w:rsidP="00115E05">
      <w:pPr>
        <w:rPr>
          <w:rFonts w:ascii="Times New Roman" w:hAnsi="Times New Roman" w:cs="Times New Roman"/>
          <w:sz w:val="24"/>
          <w:szCs w:val="24"/>
        </w:rPr>
      </w:pPr>
      <w:r>
        <w:rPr>
          <w:rFonts w:ascii="Times New Roman" w:hAnsi="Times New Roman" w:cs="Times New Roman"/>
          <w:sz w:val="24"/>
          <w:szCs w:val="24"/>
        </w:rPr>
        <w:fldChar w:fldCharType="end"/>
      </w:r>
    </w:p>
    <w:p w:rsidR="001016C5" w:rsidRPr="00712B6C" w:rsidRDefault="001016C5" w:rsidP="00115E05">
      <w:pPr>
        <w:rPr>
          <w:rFonts w:ascii="Times New Roman" w:hAnsi="Times New Roman" w:cs="Times New Roman"/>
          <w:sz w:val="24"/>
          <w:szCs w:val="24"/>
        </w:rPr>
      </w:pPr>
      <w:r w:rsidRPr="00712B6C">
        <w:rPr>
          <w:rFonts w:ascii="Times New Roman" w:hAnsi="Times New Roman" w:cs="Times New Roman"/>
          <w:sz w:val="24"/>
          <w:szCs w:val="24"/>
        </w:rPr>
        <w:t>Tablas de figuras</w:t>
      </w:r>
    </w:p>
    <w:p w:rsidR="00DA2B8E" w:rsidRPr="00712B6C" w:rsidRDefault="00DA2B8E">
      <w:pPr>
        <w:pStyle w:val="Tabladeilustraciones"/>
        <w:tabs>
          <w:tab w:val="right" w:leader="dot" w:pos="8828"/>
        </w:tabs>
        <w:rPr>
          <w:rFonts w:ascii="Times New Roman" w:hAnsi="Times New Roman" w:cs="Times New Roman"/>
          <w:sz w:val="24"/>
          <w:szCs w:val="24"/>
        </w:rPr>
      </w:pPr>
      <w:r w:rsidRPr="00712B6C">
        <w:rPr>
          <w:rFonts w:ascii="Times New Roman" w:hAnsi="Times New Roman" w:cs="Times New Roman"/>
          <w:sz w:val="24"/>
          <w:szCs w:val="24"/>
        </w:rPr>
        <w:fldChar w:fldCharType="begin"/>
      </w:r>
      <w:r w:rsidRPr="00712B6C">
        <w:rPr>
          <w:rFonts w:ascii="Times New Roman" w:hAnsi="Times New Roman" w:cs="Times New Roman"/>
          <w:sz w:val="24"/>
          <w:szCs w:val="24"/>
        </w:rPr>
        <w:instrText xml:space="preserve"> TOC \h \z \c "Ilustración" </w:instrText>
      </w:r>
      <w:r w:rsidRPr="00712B6C">
        <w:rPr>
          <w:rFonts w:ascii="Times New Roman" w:hAnsi="Times New Roman" w:cs="Times New Roman"/>
          <w:sz w:val="24"/>
          <w:szCs w:val="24"/>
        </w:rPr>
        <w:fldChar w:fldCharType="separate"/>
      </w:r>
      <w:hyperlink w:anchor="_Toc420261765" w:history="1">
        <w:r w:rsidRPr="00712B6C">
          <w:rPr>
            <w:rFonts w:ascii="Times New Roman" w:hAnsi="Times New Roman" w:cs="Times New Roman"/>
            <w:sz w:val="24"/>
            <w:szCs w:val="24"/>
          </w:rPr>
          <w:t>Ilustración 1 introducción</w:t>
        </w:r>
        <w:r w:rsidRPr="00712B6C">
          <w:rPr>
            <w:rFonts w:ascii="Times New Roman" w:hAnsi="Times New Roman" w:cs="Times New Roman"/>
            <w:webHidden/>
            <w:sz w:val="24"/>
            <w:szCs w:val="24"/>
          </w:rPr>
          <w:tab/>
        </w:r>
        <w:r w:rsidRPr="00712B6C">
          <w:rPr>
            <w:rFonts w:ascii="Times New Roman" w:hAnsi="Times New Roman" w:cs="Times New Roman"/>
            <w:webHidden/>
            <w:sz w:val="24"/>
            <w:szCs w:val="24"/>
          </w:rPr>
          <w:fldChar w:fldCharType="begin"/>
        </w:r>
        <w:r w:rsidRPr="00712B6C">
          <w:rPr>
            <w:rFonts w:ascii="Times New Roman" w:hAnsi="Times New Roman" w:cs="Times New Roman"/>
            <w:webHidden/>
            <w:sz w:val="24"/>
            <w:szCs w:val="24"/>
          </w:rPr>
          <w:instrText xml:space="preserve"> PAGEREF _Toc420261765 \h </w:instrText>
        </w:r>
        <w:r w:rsidRPr="00712B6C">
          <w:rPr>
            <w:rFonts w:ascii="Times New Roman" w:hAnsi="Times New Roman" w:cs="Times New Roman"/>
            <w:webHidden/>
            <w:sz w:val="24"/>
            <w:szCs w:val="24"/>
          </w:rPr>
        </w:r>
        <w:r w:rsidRPr="00712B6C">
          <w:rPr>
            <w:rFonts w:ascii="Times New Roman" w:hAnsi="Times New Roman" w:cs="Times New Roman"/>
            <w:webHidden/>
            <w:sz w:val="24"/>
            <w:szCs w:val="24"/>
          </w:rPr>
          <w:fldChar w:fldCharType="separate"/>
        </w:r>
        <w:r w:rsidR="00CD6036">
          <w:rPr>
            <w:rFonts w:ascii="Times New Roman" w:hAnsi="Times New Roman" w:cs="Times New Roman"/>
            <w:noProof/>
            <w:webHidden/>
            <w:sz w:val="24"/>
            <w:szCs w:val="24"/>
          </w:rPr>
          <w:t>7</w:t>
        </w:r>
        <w:r w:rsidRPr="00712B6C">
          <w:rPr>
            <w:rFonts w:ascii="Times New Roman" w:hAnsi="Times New Roman" w:cs="Times New Roman"/>
            <w:webHidden/>
            <w:sz w:val="24"/>
            <w:szCs w:val="24"/>
          </w:rPr>
          <w:fldChar w:fldCharType="end"/>
        </w:r>
      </w:hyperlink>
    </w:p>
    <w:p w:rsidR="00DA2B8E" w:rsidRPr="00712B6C" w:rsidRDefault="00F109A8">
      <w:pPr>
        <w:pStyle w:val="Tabladeilustraciones"/>
        <w:tabs>
          <w:tab w:val="right" w:leader="dot" w:pos="8828"/>
        </w:tabs>
        <w:rPr>
          <w:rFonts w:ascii="Times New Roman" w:hAnsi="Times New Roman" w:cs="Times New Roman"/>
          <w:sz w:val="24"/>
          <w:szCs w:val="24"/>
        </w:rPr>
      </w:pPr>
      <w:hyperlink w:anchor="_Toc420261766" w:history="1">
        <w:r w:rsidR="00DA2B8E" w:rsidRPr="00712B6C">
          <w:rPr>
            <w:rFonts w:ascii="Times New Roman" w:hAnsi="Times New Roman" w:cs="Times New Roman"/>
            <w:sz w:val="24"/>
            <w:szCs w:val="24"/>
          </w:rPr>
          <w:t>Ilustración 2 liquidación vacaciones</w:t>
        </w:r>
        <w:r w:rsidR="00DA2B8E" w:rsidRPr="00712B6C">
          <w:rPr>
            <w:rFonts w:ascii="Times New Roman" w:hAnsi="Times New Roman" w:cs="Times New Roman"/>
            <w:webHidden/>
            <w:sz w:val="24"/>
            <w:szCs w:val="24"/>
          </w:rPr>
          <w:tab/>
        </w:r>
        <w:r w:rsidR="00DA2B8E" w:rsidRPr="00712B6C">
          <w:rPr>
            <w:rFonts w:ascii="Times New Roman" w:hAnsi="Times New Roman" w:cs="Times New Roman"/>
            <w:webHidden/>
            <w:sz w:val="24"/>
            <w:szCs w:val="24"/>
          </w:rPr>
          <w:fldChar w:fldCharType="begin"/>
        </w:r>
        <w:r w:rsidR="00DA2B8E" w:rsidRPr="00712B6C">
          <w:rPr>
            <w:rFonts w:ascii="Times New Roman" w:hAnsi="Times New Roman" w:cs="Times New Roman"/>
            <w:webHidden/>
            <w:sz w:val="24"/>
            <w:szCs w:val="24"/>
          </w:rPr>
          <w:instrText xml:space="preserve"> PAGEREF _Toc420261766 \h </w:instrText>
        </w:r>
        <w:r w:rsidR="00DA2B8E" w:rsidRPr="00712B6C">
          <w:rPr>
            <w:rFonts w:ascii="Times New Roman" w:hAnsi="Times New Roman" w:cs="Times New Roman"/>
            <w:webHidden/>
            <w:sz w:val="24"/>
            <w:szCs w:val="24"/>
          </w:rPr>
        </w:r>
        <w:r w:rsidR="00DA2B8E" w:rsidRPr="00712B6C">
          <w:rPr>
            <w:rFonts w:ascii="Times New Roman" w:hAnsi="Times New Roman" w:cs="Times New Roman"/>
            <w:webHidden/>
            <w:sz w:val="24"/>
            <w:szCs w:val="24"/>
          </w:rPr>
          <w:fldChar w:fldCharType="separate"/>
        </w:r>
        <w:r w:rsidR="00CD6036">
          <w:rPr>
            <w:rFonts w:ascii="Times New Roman" w:hAnsi="Times New Roman" w:cs="Times New Roman"/>
            <w:noProof/>
            <w:webHidden/>
            <w:sz w:val="24"/>
            <w:szCs w:val="24"/>
          </w:rPr>
          <w:t>14</w:t>
        </w:r>
        <w:r w:rsidR="00DA2B8E" w:rsidRPr="00712B6C">
          <w:rPr>
            <w:rFonts w:ascii="Times New Roman" w:hAnsi="Times New Roman" w:cs="Times New Roman"/>
            <w:webHidden/>
            <w:sz w:val="24"/>
            <w:szCs w:val="24"/>
          </w:rPr>
          <w:fldChar w:fldCharType="end"/>
        </w:r>
      </w:hyperlink>
    </w:p>
    <w:p w:rsidR="00DA2B8E" w:rsidRPr="00712B6C" w:rsidRDefault="00F109A8">
      <w:pPr>
        <w:pStyle w:val="Tabladeilustraciones"/>
        <w:tabs>
          <w:tab w:val="right" w:leader="dot" w:pos="8828"/>
        </w:tabs>
        <w:rPr>
          <w:rFonts w:ascii="Times New Roman" w:hAnsi="Times New Roman" w:cs="Times New Roman"/>
          <w:sz w:val="24"/>
          <w:szCs w:val="24"/>
        </w:rPr>
      </w:pPr>
      <w:hyperlink w:anchor="_Toc420261767" w:history="1">
        <w:r w:rsidR="00DA2B8E" w:rsidRPr="00712B6C">
          <w:rPr>
            <w:rFonts w:ascii="Times New Roman" w:hAnsi="Times New Roman" w:cs="Times New Roman"/>
            <w:sz w:val="24"/>
            <w:szCs w:val="24"/>
          </w:rPr>
          <w:t>Ilustración 3 indemnización termino fijo</w:t>
        </w:r>
        <w:r w:rsidR="00DA2B8E" w:rsidRPr="00712B6C">
          <w:rPr>
            <w:rFonts w:ascii="Times New Roman" w:hAnsi="Times New Roman" w:cs="Times New Roman"/>
            <w:webHidden/>
            <w:sz w:val="24"/>
            <w:szCs w:val="24"/>
          </w:rPr>
          <w:tab/>
        </w:r>
        <w:r w:rsidR="00DA2B8E" w:rsidRPr="00712B6C">
          <w:rPr>
            <w:rFonts w:ascii="Times New Roman" w:hAnsi="Times New Roman" w:cs="Times New Roman"/>
            <w:webHidden/>
            <w:sz w:val="24"/>
            <w:szCs w:val="24"/>
          </w:rPr>
          <w:fldChar w:fldCharType="begin"/>
        </w:r>
        <w:r w:rsidR="00DA2B8E" w:rsidRPr="00712B6C">
          <w:rPr>
            <w:rFonts w:ascii="Times New Roman" w:hAnsi="Times New Roman" w:cs="Times New Roman"/>
            <w:webHidden/>
            <w:sz w:val="24"/>
            <w:szCs w:val="24"/>
          </w:rPr>
          <w:instrText xml:space="preserve"> PAGEREF _Toc420261767 \h </w:instrText>
        </w:r>
        <w:r w:rsidR="00DA2B8E" w:rsidRPr="00712B6C">
          <w:rPr>
            <w:rFonts w:ascii="Times New Roman" w:hAnsi="Times New Roman" w:cs="Times New Roman"/>
            <w:webHidden/>
            <w:sz w:val="24"/>
            <w:szCs w:val="24"/>
          </w:rPr>
        </w:r>
        <w:r w:rsidR="00DA2B8E" w:rsidRPr="00712B6C">
          <w:rPr>
            <w:rFonts w:ascii="Times New Roman" w:hAnsi="Times New Roman" w:cs="Times New Roman"/>
            <w:webHidden/>
            <w:sz w:val="24"/>
            <w:szCs w:val="24"/>
          </w:rPr>
          <w:fldChar w:fldCharType="separate"/>
        </w:r>
        <w:r w:rsidR="00CD6036">
          <w:rPr>
            <w:rFonts w:ascii="Times New Roman" w:hAnsi="Times New Roman" w:cs="Times New Roman"/>
            <w:noProof/>
            <w:webHidden/>
            <w:sz w:val="24"/>
            <w:szCs w:val="24"/>
          </w:rPr>
          <w:t>22</w:t>
        </w:r>
        <w:r w:rsidR="00DA2B8E" w:rsidRPr="00712B6C">
          <w:rPr>
            <w:rFonts w:ascii="Times New Roman" w:hAnsi="Times New Roman" w:cs="Times New Roman"/>
            <w:webHidden/>
            <w:sz w:val="24"/>
            <w:szCs w:val="24"/>
          </w:rPr>
          <w:fldChar w:fldCharType="end"/>
        </w:r>
      </w:hyperlink>
    </w:p>
    <w:p w:rsidR="004442F1" w:rsidRPr="00712B6C" w:rsidRDefault="00DA2B8E" w:rsidP="00115E05">
      <w:pPr>
        <w:rPr>
          <w:rFonts w:ascii="Times New Roman" w:hAnsi="Times New Roman" w:cs="Times New Roman"/>
          <w:sz w:val="24"/>
          <w:szCs w:val="24"/>
        </w:rPr>
      </w:pPr>
      <w:r w:rsidRPr="00712B6C">
        <w:rPr>
          <w:rFonts w:ascii="Times New Roman" w:hAnsi="Times New Roman" w:cs="Times New Roman"/>
          <w:sz w:val="24"/>
          <w:szCs w:val="24"/>
        </w:rPr>
        <w:fldChar w:fldCharType="end"/>
      </w:r>
    </w:p>
    <w:p w:rsidR="004442F1" w:rsidRPr="00712B6C" w:rsidRDefault="004442F1" w:rsidP="004442F1">
      <w:pPr>
        <w:rPr>
          <w:rFonts w:ascii="Times New Roman" w:hAnsi="Times New Roman" w:cs="Times New Roman"/>
          <w:sz w:val="24"/>
          <w:szCs w:val="24"/>
        </w:rPr>
      </w:pPr>
      <w:r w:rsidRPr="00712B6C">
        <w:rPr>
          <w:rFonts w:ascii="Times New Roman" w:hAnsi="Times New Roman" w:cs="Times New Roman"/>
          <w:sz w:val="24"/>
          <w:szCs w:val="24"/>
        </w:rPr>
        <w:br w:type="page"/>
      </w:r>
    </w:p>
    <w:p w:rsidR="005557E8" w:rsidRPr="00712B6C" w:rsidRDefault="005557E8" w:rsidP="00115E05">
      <w:pPr>
        <w:rPr>
          <w:rFonts w:ascii="Times New Roman" w:hAnsi="Times New Roman" w:cs="Times New Roman"/>
          <w:sz w:val="24"/>
          <w:szCs w:val="24"/>
        </w:rPr>
      </w:pPr>
    </w:p>
    <w:p w:rsidR="00B227D5" w:rsidRDefault="00B227D5" w:rsidP="00115E05">
      <w:pPr>
        <w:rPr>
          <w:rFonts w:ascii="Times New Roman" w:hAnsi="Times New Roman" w:cs="Times New Roman"/>
          <w:sz w:val="24"/>
          <w:szCs w:val="24"/>
        </w:rPr>
      </w:pPr>
    </w:p>
    <w:p w:rsidR="001016C5" w:rsidRPr="00712B6C" w:rsidRDefault="001016C5" w:rsidP="00115E05">
      <w:pPr>
        <w:rPr>
          <w:rFonts w:ascii="Times New Roman" w:hAnsi="Times New Roman" w:cs="Times New Roman"/>
          <w:sz w:val="24"/>
          <w:szCs w:val="24"/>
        </w:rPr>
      </w:pPr>
      <w:r w:rsidRPr="00712B6C">
        <w:rPr>
          <w:rFonts w:ascii="Times New Roman" w:hAnsi="Times New Roman" w:cs="Times New Roman"/>
          <w:sz w:val="24"/>
          <w:szCs w:val="24"/>
        </w:rPr>
        <w:t>Listado de tablas</w:t>
      </w:r>
    </w:p>
    <w:p w:rsidR="00DA2B8E" w:rsidRPr="00712B6C" w:rsidRDefault="00DA2B8E">
      <w:pPr>
        <w:pStyle w:val="Tabladeilustraciones"/>
        <w:tabs>
          <w:tab w:val="right" w:leader="dot" w:pos="8828"/>
        </w:tabs>
        <w:rPr>
          <w:rFonts w:ascii="Times New Roman" w:hAnsi="Times New Roman" w:cs="Times New Roman"/>
          <w:sz w:val="24"/>
          <w:szCs w:val="24"/>
        </w:rPr>
      </w:pPr>
      <w:r w:rsidRPr="00712B6C">
        <w:rPr>
          <w:rFonts w:ascii="Times New Roman" w:hAnsi="Times New Roman" w:cs="Times New Roman"/>
          <w:sz w:val="24"/>
          <w:szCs w:val="24"/>
        </w:rPr>
        <w:fldChar w:fldCharType="begin"/>
      </w:r>
      <w:r w:rsidRPr="00712B6C">
        <w:rPr>
          <w:rFonts w:ascii="Times New Roman" w:hAnsi="Times New Roman" w:cs="Times New Roman"/>
          <w:sz w:val="24"/>
          <w:szCs w:val="24"/>
        </w:rPr>
        <w:instrText xml:space="preserve"> TOC \h \z \c "Tabla" </w:instrText>
      </w:r>
      <w:r w:rsidRPr="00712B6C">
        <w:rPr>
          <w:rFonts w:ascii="Times New Roman" w:hAnsi="Times New Roman" w:cs="Times New Roman"/>
          <w:sz w:val="24"/>
          <w:szCs w:val="24"/>
        </w:rPr>
        <w:fldChar w:fldCharType="separate"/>
      </w:r>
      <w:hyperlink w:anchor="_Toc420261789" w:history="1">
        <w:r w:rsidRPr="00712B6C">
          <w:rPr>
            <w:rFonts w:ascii="Times New Roman" w:hAnsi="Times New Roman" w:cs="Times New Roman"/>
            <w:sz w:val="24"/>
            <w:szCs w:val="24"/>
          </w:rPr>
          <w:t>Tabla 1 valores para liquidar turnos según salario minimo</w:t>
        </w:r>
        <w:r w:rsidRPr="00712B6C">
          <w:rPr>
            <w:rFonts w:ascii="Times New Roman" w:hAnsi="Times New Roman" w:cs="Times New Roman"/>
            <w:webHidden/>
            <w:sz w:val="24"/>
            <w:szCs w:val="24"/>
          </w:rPr>
          <w:tab/>
        </w:r>
        <w:r w:rsidRPr="00712B6C">
          <w:rPr>
            <w:rFonts w:ascii="Times New Roman" w:hAnsi="Times New Roman" w:cs="Times New Roman"/>
            <w:webHidden/>
            <w:sz w:val="24"/>
            <w:szCs w:val="24"/>
          </w:rPr>
          <w:fldChar w:fldCharType="begin"/>
        </w:r>
        <w:r w:rsidRPr="00712B6C">
          <w:rPr>
            <w:rFonts w:ascii="Times New Roman" w:hAnsi="Times New Roman" w:cs="Times New Roman"/>
            <w:webHidden/>
            <w:sz w:val="24"/>
            <w:szCs w:val="24"/>
          </w:rPr>
          <w:instrText xml:space="preserve"> PAGEREF _Toc420261789 \h </w:instrText>
        </w:r>
        <w:r w:rsidRPr="00712B6C">
          <w:rPr>
            <w:rFonts w:ascii="Times New Roman" w:hAnsi="Times New Roman" w:cs="Times New Roman"/>
            <w:webHidden/>
            <w:sz w:val="24"/>
            <w:szCs w:val="24"/>
          </w:rPr>
        </w:r>
        <w:r w:rsidRPr="00712B6C">
          <w:rPr>
            <w:rFonts w:ascii="Times New Roman" w:hAnsi="Times New Roman" w:cs="Times New Roman"/>
            <w:webHidden/>
            <w:sz w:val="24"/>
            <w:szCs w:val="24"/>
          </w:rPr>
          <w:fldChar w:fldCharType="separate"/>
        </w:r>
        <w:r w:rsidR="00CD6036">
          <w:rPr>
            <w:rFonts w:ascii="Times New Roman" w:hAnsi="Times New Roman" w:cs="Times New Roman"/>
            <w:noProof/>
            <w:webHidden/>
            <w:sz w:val="24"/>
            <w:szCs w:val="24"/>
          </w:rPr>
          <w:t>10</w:t>
        </w:r>
        <w:r w:rsidRPr="00712B6C">
          <w:rPr>
            <w:rFonts w:ascii="Times New Roman" w:hAnsi="Times New Roman" w:cs="Times New Roman"/>
            <w:webHidden/>
            <w:sz w:val="24"/>
            <w:szCs w:val="24"/>
          </w:rPr>
          <w:fldChar w:fldCharType="end"/>
        </w:r>
      </w:hyperlink>
    </w:p>
    <w:p w:rsidR="00DA2B8E" w:rsidRPr="00712B6C" w:rsidRDefault="00F109A8">
      <w:pPr>
        <w:pStyle w:val="Tabladeilustraciones"/>
        <w:tabs>
          <w:tab w:val="right" w:leader="dot" w:pos="8828"/>
        </w:tabs>
        <w:rPr>
          <w:rFonts w:ascii="Times New Roman" w:hAnsi="Times New Roman" w:cs="Times New Roman"/>
          <w:sz w:val="24"/>
          <w:szCs w:val="24"/>
        </w:rPr>
      </w:pPr>
      <w:hyperlink w:anchor="_Toc420261790" w:history="1">
        <w:r w:rsidR="00DA2B8E" w:rsidRPr="00712B6C">
          <w:rPr>
            <w:rFonts w:ascii="Times New Roman" w:hAnsi="Times New Roman" w:cs="Times New Roman"/>
            <w:sz w:val="24"/>
            <w:szCs w:val="24"/>
          </w:rPr>
          <w:t>Tabla 2 tabla con definición en los valores y las prestaciones</w:t>
        </w:r>
        <w:r w:rsidR="00DA2B8E" w:rsidRPr="00712B6C">
          <w:rPr>
            <w:rFonts w:ascii="Times New Roman" w:hAnsi="Times New Roman" w:cs="Times New Roman"/>
            <w:webHidden/>
            <w:sz w:val="24"/>
            <w:szCs w:val="24"/>
          </w:rPr>
          <w:tab/>
        </w:r>
        <w:r w:rsidR="00DA2B8E" w:rsidRPr="00712B6C">
          <w:rPr>
            <w:rFonts w:ascii="Times New Roman" w:hAnsi="Times New Roman" w:cs="Times New Roman"/>
            <w:webHidden/>
            <w:sz w:val="24"/>
            <w:szCs w:val="24"/>
          </w:rPr>
          <w:fldChar w:fldCharType="begin"/>
        </w:r>
        <w:r w:rsidR="00DA2B8E" w:rsidRPr="00712B6C">
          <w:rPr>
            <w:rFonts w:ascii="Times New Roman" w:hAnsi="Times New Roman" w:cs="Times New Roman"/>
            <w:webHidden/>
            <w:sz w:val="24"/>
            <w:szCs w:val="24"/>
          </w:rPr>
          <w:instrText xml:space="preserve"> PAGEREF _Toc420261790 \h </w:instrText>
        </w:r>
        <w:r w:rsidR="00DA2B8E" w:rsidRPr="00712B6C">
          <w:rPr>
            <w:rFonts w:ascii="Times New Roman" w:hAnsi="Times New Roman" w:cs="Times New Roman"/>
            <w:webHidden/>
            <w:sz w:val="24"/>
            <w:szCs w:val="24"/>
          </w:rPr>
        </w:r>
        <w:r w:rsidR="00DA2B8E" w:rsidRPr="00712B6C">
          <w:rPr>
            <w:rFonts w:ascii="Times New Roman" w:hAnsi="Times New Roman" w:cs="Times New Roman"/>
            <w:webHidden/>
            <w:sz w:val="24"/>
            <w:szCs w:val="24"/>
          </w:rPr>
          <w:fldChar w:fldCharType="separate"/>
        </w:r>
        <w:r w:rsidR="00CD6036">
          <w:rPr>
            <w:rFonts w:ascii="Times New Roman" w:hAnsi="Times New Roman" w:cs="Times New Roman"/>
            <w:noProof/>
            <w:webHidden/>
            <w:sz w:val="24"/>
            <w:szCs w:val="24"/>
          </w:rPr>
          <w:t>15</w:t>
        </w:r>
        <w:r w:rsidR="00DA2B8E" w:rsidRPr="00712B6C">
          <w:rPr>
            <w:rFonts w:ascii="Times New Roman" w:hAnsi="Times New Roman" w:cs="Times New Roman"/>
            <w:webHidden/>
            <w:sz w:val="24"/>
            <w:szCs w:val="24"/>
          </w:rPr>
          <w:fldChar w:fldCharType="end"/>
        </w:r>
      </w:hyperlink>
    </w:p>
    <w:p w:rsidR="00DA2B8E" w:rsidRPr="00712B6C" w:rsidRDefault="00F109A8">
      <w:pPr>
        <w:pStyle w:val="Tabladeilustraciones"/>
        <w:tabs>
          <w:tab w:val="right" w:leader="dot" w:pos="8828"/>
        </w:tabs>
        <w:rPr>
          <w:rFonts w:ascii="Times New Roman" w:hAnsi="Times New Roman" w:cs="Times New Roman"/>
          <w:sz w:val="24"/>
          <w:szCs w:val="24"/>
        </w:rPr>
      </w:pPr>
      <w:hyperlink w:anchor="_Toc420261791" w:history="1">
        <w:r w:rsidR="00DA2B8E" w:rsidRPr="00712B6C">
          <w:rPr>
            <w:rFonts w:ascii="Times New Roman" w:hAnsi="Times New Roman" w:cs="Times New Roman"/>
            <w:sz w:val="24"/>
            <w:szCs w:val="24"/>
          </w:rPr>
          <w:t>Tabla 3 Apropiaciones de Nómina</w:t>
        </w:r>
        <w:r w:rsidR="00DA2B8E" w:rsidRPr="00712B6C">
          <w:rPr>
            <w:rFonts w:ascii="Times New Roman" w:hAnsi="Times New Roman" w:cs="Times New Roman"/>
            <w:webHidden/>
            <w:sz w:val="24"/>
            <w:szCs w:val="24"/>
          </w:rPr>
          <w:tab/>
        </w:r>
        <w:r w:rsidR="00DA2B8E" w:rsidRPr="00712B6C">
          <w:rPr>
            <w:rFonts w:ascii="Times New Roman" w:hAnsi="Times New Roman" w:cs="Times New Roman"/>
            <w:webHidden/>
            <w:sz w:val="24"/>
            <w:szCs w:val="24"/>
          </w:rPr>
          <w:fldChar w:fldCharType="begin"/>
        </w:r>
        <w:r w:rsidR="00DA2B8E" w:rsidRPr="00712B6C">
          <w:rPr>
            <w:rFonts w:ascii="Times New Roman" w:hAnsi="Times New Roman" w:cs="Times New Roman"/>
            <w:webHidden/>
            <w:sz w:val="24"/>
            <w:szCs w:val="24"/>
          </w:rPr>
          <w:instrText xml:space="preserve"> PAGEREF _Toc420261791 \h </w:instrText>
        </w:r>
        <w:r w:rsidR="00DA2B8E" w:rsidRPr="00712B6C">
          <w:rPr>
            <w:rFonts w:ascii="Times New Roman" w:hAnsi="Times New Roman" w:cs="Times New Roman"/>
            <w:webHidden/>
            <w:sz w:val="24"/>
            <w:szCs w:val="24"/>
          </w:rPr>
        </w:r>
        <w:r w:rsidR="00DA2B8E" w:rsidRPr="00712B6C">
          <w:rPr>
            <w:rFonts w:ascii="Times New Roman" w:hAnsi="Times New Roman" w:cs="Times New Roman"/>
            <w:webHidden/>
            <w:sz w:val="24"/>
            <w:szCs w:val="24"/>
          </w:rPr>
          <w:fldChar w:fldCharType="separate"/>
        </w:r>
        <w:r w:rsidR="00CD6036">
          <w:rPr>
            <w:rFonts w:ascii="Times New Roman" w:hAnsi="Times New Roman" w:cs="Times New Roman"/>
            <w:noProof/>
            <w:webHidden/>
            <w:sz w:val="24"/>
            <w:szCs w:val="24"/>
          </w:rPr>
          <w:t>19</w:t>
        </w:r>
        <w:r w:rsidR="00DA2B8E" w:rsidRPr="00712B6C">
          <w:rPr>
            <w:rFonts w:ascii="Times New Roman" w:hAnsi="Times New Roman" w:cs="Times New Roman"/>
            <w:webHidden/>
            <w:sz w:val="24"/>
            <w:szCs w:val="24"/>
          </w:rPr>
          <w:fldChar w:fldCharType="end"/>
        </w:r>
      </w:hyperlink>
    </w:p>
    <w:p w:rsidR="004442F1" w:rsidRPr="00712B6C" w:rsidRDefault="00F109A8">
      <w:pPr>
        <w:pStyle w:val="Tabladeilustraciones"/>
        <w:tabs>
          <w:tab w:val="right" w:leader="dot" w:pos="8828"/>
        </w:tabs>
        <w:rPr>
          <w:rFonts w:ascii="Times New Roman" w:hAnsi="Times New Roman" w:cs="Times New Roman"/>
          <w:sz w:val="24"/>
          <w:szCs w:val="24"/>
        </w:rPr>
      </w:pPr>
      <w:hyperlink w:anchor="_Toc420261792" w:history="1">
        <w:r w:rsidR="00DA2B8E" w:rsidRPr="00712B6C">
          <w:rPr>
            <w:rFonts w:ascii="Times New Roman" w:hAnsi="Times New Roman" w:cs="Times New Roman"/>
            <w:sz w:val="24"/>
            <w:szCs w:val="24"/>
          </w:rPr>
          <w:t xml:space="preserve"> Tabla 4 fórmulas para la liquidación de prestaciones sociales</w:t>
        </w:r>
        <w:r w:rsidR="00DA2B8E" w:rsidRPr="00712B6C">
          <w:rPr>
            <w:rFonts w:ascii="Times New Roman" w:hAnsi="Times New Roman" w:cs="Times New Roman"/>
            <w:webHidden/>
            <w:sz w:val="24"/>
            <w:szCs w:val="24"/>
          </w:rPr>
          <w:tab/>
        </w:r>
        <w:r w:rsidR="00DA2B8E" w:rsidRPr="00712B6C">
          <w:rPr>
            <w:rFonts w:ascii="Times New Roman" w:hAnsi="Times New Roman" w:cs="Times New Roman"/>
            <w:webHidden/>
            <w:sz w:val="24"/>
            <w:szCs w:val="24"/>
          </w:rPr>
          <w:fldChar w:fldCharType="begin"/>
        </w:r>
        <w:r w:rsidR="00DA2B8E" w:rsidRPr="00712B6C">
          <w:rPr>
            <w:rFonts w:ascii="Times New Roman" w:hAnsi="Times New Roman" w:cs="Times New Roman"/>
            <w:webHidden/>
            <w:sz w:val="24"/>
            <w:szCs w:val="24"/>
          </w:rPr>
          <w:instrText xml:space="preserve"> PAGEREF _Toc420261792 \h </w:instrText>
        </w:r>
        <w:r w:rsidR="00DA2B8E" w:rsidRPr="00712B6C">
          <w:rPr>
            <w:rFonts w:ascii="Times New Roman" w:hAnsi="Times New Roman" w:cs="Times New Roman"/>
            <w:webHidden/>
            <w:sz w:val="24"/>
            <w:szCs w:val="24"/>
          </w:rPr>
        </w:r>
        <w:r w:rsidR="00DA2B8E" w:rsidRPr="00712B6C">
          <w:rPr>
            <w:rFonts w:ascii="Times New Roman" w:hAnsi="Times New Roman" w:cs="Times New Roman"/>
            <w:webHidden/>
            <w:sz w:val="24"/>
            <w:szCs w:val="24"/>
          </w:rPr>
          <w:fldChar w:fldCharType="separate"/>
        </w:r>
        <w:r w:rsidR="00CD6036">
          <w:rPr>
            <w:rFonts w:ascii="Times New Roman" w:hAnsi="Times New Roman" w:cs="Times New Roman"/>
            <w:noProof/>
            <w:webHidden/>
            <w:sz w:val="24"/>
            <w:szCs w:val="24"/>
          </w:rPr>
          <w:t>21</w:t>
        </w:r>
        <w:r w:rsidR="00DA2B8E" w:rsidRPr="00712B6C">
          <w:rPr>
            <w:rFonts w:ascii="Times New Roman" w:hAnsi="Times New Roman" w:cs="Times New Roman"/>
            <w:webHidden/>
            <w:sz w:val="24"/>
            <w:szCs w:val="24"/>
          </w:rPr>
          <w:fldChar w:fldCharType="end"/>
        </w:r>
      </w:hyperlink>
    </w:p>
    <w:p w:rsidR="004442F1" w:rsidRPr="00712B6C" w:rsidRDefault="004442F1" w:rsidP="004442F1">
      <w:pPr>
        <w:rPr>
          <w:rFonts w:ascii="Times New Roman" w:hAnsi="Times New Roman" w:cs="Times New Roman"/>
          <w:sz w:val="24"/>
          <w:szCs w:val="24"/>
        </w:rPr>
      </w:pPr>
      <w:r w:rsidRPr="00712B6C">
        <w:rPr>
          <w:rFonts w:ascii="Times New Roman" w:hAnsi="Times New Roman" w:cs="Times New Roman"/>
          <w:sz w:val="24"/>
          <w:szCs w:val="24"/>
        </w:rPr>
        <w:br w:type="page"/>
      </w:r>
    </w:p>
    <w:p w:rsidR="00DA2B8E" w:rsidRPr="00712B6C" w:rsidRDefault="00DA2B8E">
      <w:pPr>
        <w:pStyle w:val="Tabladeilustraciones"/>
        <w:tabs>
          <w:tab w:val="right" w:leader="dot" w:pos="8828"/>
        </w:tabs>
        <w:rPr>
          <w:rFonts w:ascii="Times New Roman" w:hAnsi="Times New Roman" w:cs="Times New Roman"/>
          <w:sz w:val="24"/>
          <w:szCs w:val="24"/>
        </w:rPr>
      </w:pPr>
    </w:p>
    <w:p w:rsidR="00367B28" w:rsidRPr="00BE3B1D" w:rsidRDefault="00DA2B8E" w:rsidP="00115E05">
      <w:pPr>
        <w:rPr>
          <w:rFonts w:ascii="Times New Roman" w:hAnsi="Times New Roman" w:cs="Times New Roman"/>
          <w:b/>
          <w:sz w:val="28"/>
          <w:szCs w:val="28"/>
        </w:rPr>
      </w:pPr>
      <w:r w:rsidRPr="00712B6C">
        <w:rPr>
          <w:rFonts w:ascii="Times New Roman" w:hAnsi="Times New Roman" w:cs="Times New Roman"/>
          <w:sz w:val="24"/>
          <w:szCs w:val="24"/>
        </w:rPr>
        <w:fldChar w:fldCharType="end"/>
      </w:r>
    </w:p>
    <w:p w:rsidR="00AB1529" w:rsidRPr="00BE3B1D" w:rsidRDefault="00AB1529" w:rsidP="00115E05">
      <w:pPr>
        <w:rPr>
          <w:rFonts w:ascii="Times New Roman" w:hAnsi="Times New Roman" w:cs="Times New Roman"/>
          <w:b/>
          <w:sz w:val="28"/>
          <w:szCs w:val="28"/>
        </w:rPr>
      </w:pPr>
      <w:r w:rsidRPr="00BE3B1D">
        <w:rPr>
          <w:rFonts w:ascii="Times New Roman" w:hAnsi="Times New Roman" w:cs="Times New Roman"/>
          <w:b/>
          <w:sz w:val="28"/>
          <w:szCs w:val="28"/>
        </w:rPr>
        <w:t>RESUMEN</w:t>
      </w:r>
    </w:p>
    <w:p w:rsidR="00AB1529" w:rsidRPr="00712B6C" w:rsidRDefault="00AB1529" w:rsidP="00115E05">
      <w:pPr>
        <w:rPr>
          <w:rFonts w:ascii="Times New Roman" w:hAnsi="Times New Roman" w:cs="Times New Roman"/>
          <w:sz w:val="24"/>
          <w:szCs w:val="24"/>
        </w:rPr>
      </w:pPr>
      <w:r w:rsidRPr="00712B6C">
        <w:rPr>
          <w:rFonts w:ascii="Times New Roman" w:hAnsi="Times New Roman" w:cs="Times New Roman"/>
          <w:sz w:val="24"/>
          <w:szCs w:val="24"/>
        </w:rPr>
        <w:t>Mensualmente o quincenalmente según sea el periodo de pago acor</w:t>
      </w:r>
      <w:r w:rsidR="00A45D6E" w:rsidRPr="00712B6C">
        <w:rPr>
          <w:rFonts w:ascii="Times New Roman" w:hAnsi="Times New Roman" w:cs="Times New Roman"/>
          <w:sz w:val="24"/>
          <w:szCs w:val="24"/>
        </w:rPr>
        <w:t>d</w:t>
      </w:r>
      <w:r w:rsidRPr="00712B6C">
        <w:rPr>
          <w:rFonts w:ascii="Times New Roman" w:hAnsi="Times New Roman" w:cs="Times New Roman"/>
          <w:sz w:val="24"/>
          <w:szCs w:val="24"/>
        </w:rPr>
        <w:t>ado,  la empresa debe proceder a liquidar su respectiva nómina para determinar los diferentes conceptos que adeuda al trabajador y que debe descontarle o deducirle.</w:t>
      </w:r>
    </w:p>
    <w:p w:rsidR="00F27762" w:rsidRPr="00712B6C" w:rsidRDefault="00AB1529" w:rsidP="00115E05">
      <w:pPr>
        <w:rPr>
          <w:rFonts w:ascii="Times New Roman" w:hAnsi="Times New Roman" w:cs="Times New Roman"/>
          <w:sz w:val="24"/>
          <w:szCs w:val="24"/>
        </w:rPr>
      </w:pPr>
      <w:r w:rsidRPr="00712B6C">
        <w:rPr>
          <w:rFonts w:ascii="Times New Roman" w:hAnsi="Times New Roman" w:cs="Times New Roman"/>
          <w:sz w:val="24"/>
          <w:szCs w:val="24"/>
        </w:rPr>
        <w:t>Este procedimiento describe las actividades para generar el pago de salarios, prestaciones sociales legales, extra legales y otros conceptos originados de la contraprestación de servicios laborales.</w:t>
      </w:r>
      <w:r w:rsidR="004B4C65" w:rsidRPr="00712B6C">
        <w:rPr>
          <w:rFonts w:ascii="Times New Roman" w:hAnsi="Times New Roman" w:cs="Times New Roman"/>
          <w:sz w:val="24"/>
          <w:szCs w:val="24"/>
        </w:rPr>
        <w:t xml:space="preserve"> También nos habla de </w:t>
      </w:r>
      <w:r w:rsidR="00B227D5" w:rsidRPr="00712B6C">
        <w:rPr>
          <w:rFonts w:ascii="Times New Roman" w:hAnsi="Times New Roman" w:cs="Times New Roman"/>
          <w:sz w:val="24"/>
          <w:szCs w:val="24"/>
        </w:rPr>
        <w:t>cómo</w:t>
      </w:r>
      <w:r w:rsidR="004B4C65" w:rsidRPr="00712B6C">
        <w:rPr>
          <w:rFonts w:ascii="Times New Roman" w:hAnsi="Times New Roman" w:cs="Times New Roman"/>
          <w:sz w:val="24"/>
          <w:szCs w:val="24"/>
        </w:rPr>
        <w:t xml:space="preserve"> </w:t>
      </w:r>
      <w:r w:rsidR="00F27762" w:rsidRPr="00712B6C">
        <w:rPr>
          <w:rFonts w:ascii="Times New Roman" w:hAnsi="Times New Roman" w:cs="Times New Roman"/>
          <w:sz w:val="24"/>
          <w:szCs w:val="24"/>
        </w:rPr>
        <w:t xml:space="preserve">Efectuar la liquidación para el pago de </w:t>
      </w:r>
      <w:r w:rsidR="00B227D5" w:rsidRPr="00712B6C">
        <w:rPr>
          <w:rFonts w:ascii="Times New Roman" w:hAnsi="Times New Roman" w:cs="Times New Roman"/>
          <w:sz w:val="24"/>
          <w:szCs w:val="24"/>
        </w:rPr>
        <w:t>trámite</w:t>
      </w:r>
      <w:r w:rsidR="00F27762" w:rsidRPr="00712B6C">
        <w:rPr>
          <w:rFonts w:ascii="Times New Roman" w:hAnsi="Times New Roman" w:cs="Times New Roman"/>
          <w:sz w:val="24"/>
          <w:szCs w:val="24"/>
        </w:rPr>
        <w:t xml:space="preserve"> de nómina a </w:t>
      </w:r>
      <w:r w:rsidR="004B4C65" w:rsidRPr="00712B6C">
        <w:rPr>
          <w:rFonts w:ascii="Times New Roman" w:hAnsi="Times New Roman" w:cs="Times New Roman"/>
          <w:sz w:val="24"/>
          <w:szCs w:val="24"/>
        </w:rPr>
        <w:t xml:space="preserve">los funcionarios y pensionados  como también nos hablan de </w:t>
      </w:r>
      <w:r w:rsidR="00B227D5" w:rsidRPr="00712B6C">
        <w:rPr>
          <w:rFonts w:ascii="Times New Roman" w:hAnsi="Times New Roman" w:cs="Times New Roman"/>
          <w:sz w:val="24"/>
          <w:szCs w:val="24"/>
        </w:rPr>
        <w:t>cómo</w:t>
      </w:r>
      <w:r w:rsidR="004B4C65" w:rsidRPr="00712B6C">
        <w:rPr>
          <w:rFonts w:ascii="Times New Roman" w:hAnsi="Times New Roman" w:cs="Times New Roman"/>
          <w:sz w:val="24"/>
          <w:szCs w:val="24"/>
        </w:rPr>
        <w:t xml:space="preserve"> </w:t>
      </w:r>
      <w:r w:rsidR="00F27762" w:rsidRPr="00712B6C">
        <w:rPr>
          <w:rFonts w:ascii="Times New Roman" w:hAnsi="Times New Roman" w:cs="Times New Roman"/>
          <w:sz w:val="24"/>
          <w:szCs w:val="24"/>
        </w:rPr>
        <w:t>realizar las autoliquidaciones de seguridad social-parafiscales y liquidación mensual de cesantías de acuerdo  con las normas legales vigentes y los lineamientos establecidos para el efecto.</w:t>
      </w:r>
    </w:p>
    <w:p w:rsidR="00F27762" w:rsidRPr="00712B6C" w:rsidRDefault="00F27762" w:rsidP="00115E05">
      <w:pPr>
        <w:rPr>
          <w:rFonts w:ascii="Times New Roman" w:hAnsi="Times New Roman" w:cs="Times New Roman"/>
          <w:sz w:val="24"/>
          <w:szCs w:val="24"/>
        </w:rPr>
      </w:pPr>
    </w:p>
    <w:p w:rsidR="00AB1529" w:rsidRPr="00712B6C" w:rsidRDefault="00D214EE" w:rsidP="00115E05">
      <w:pPr>
        <w:rPr>
          <w:rFonts w:ascii="Times New Roman" w:hAnsi="Times New Roman" w:cs="Times New Roman"/>
          <w:sz w:val="24"/>
          <w:szCs w:val="24"/>
        </w:rPr>
      </w:pPr>
      <w:r w:rsidRPr="00712B6C">
        <w:rPr>
          <w:rFonts w:ascii="Times New Roman" w:hAnsi="Times New Roman" w:cs="Times New Roman"/>
          <w:sz w:val="24"/>
          <w:szCs w:val="24"/>
        </w:rPr>
        <w:t>Palabras claves</w:t>
      </w:r>
    </w:p>
    <w:p w:rsidR="00A45D6E" w:rsidRPr="00712B6C" w:rsidRDefault="00A45D6E" w:rsidP="00115E05">
      <w:pPr>
        <w:rPr>
          <w:rFonts w:ascii="Times New Roman" w:hAnsi="Times New Roman" w:cs="Times New Roman"/>
          <w:sz w:val="24"/>
          <w:szCs w:val="24"/>
        </w:rPr>
      </w:pPr>
      <w:r w:rsidRPr="00712B6C">
        <w:rPr>
          <w:rFonts w:ascii="Times New Roman" w:hAnsi="Times New Roman" w:cs="Times New Roman"/>
          <w:sz w:val="24"/>
          <w:szCs w:val="24"/>
        </w:rPr>
        <w:t xml:space="preserve">Pila, </w:t>
      </w:r>
      <w:proofErr w:type="spellStart"/>
      <w:r w:rsidRPr="00712B6C">
        <w:rPr>
          <w:rFonts w:ascii="Times New Roman" w:hAnsi="Times New Roman" w:cs="Times New Roman"/>
          <w:sz w:val="24"/>
          <w:szCs w:val="24"/>
        </w:rPr>
        <w:t>Eps</w:t>
      </w:r>
      <w:proofErr w:type="spellEnd"/>
      <w:r w:rsidRPr="00712B6C">
        <w:rPr>
          <w:rFonts w:ascii="Times New Roman" w:hAnsi="Times New Roman" w:cs="Times New Roman"/>
          <w:sz w:val="24"/>
          <w:szCs w:val="24"/>
        </w:rPr>
        <w:t xml:space="preserve">, </w:t>
      </w:r>
      <w:proofErr w:type="spellStart"/>
      <w:r w:rsidRPr="00712B6C">
        <w:rPr>
          <w:rFonts w:ascii="Times New Roman" w:hAnsi="Times New Roman" w:cs="Times New Roman"/>
          <w:sz w:val="24"/>
          <w:szCs w:val="24"/>
        </w:rPr>
        <w:t>Arl</w:t>
      </w:r>
      <w:proofErr w:type="spellEnd"/>
      <w:r w:rsidRPr="00712B6C">
        <w:rPr>
          <w:rFonts w:ascii="Times New Roman" w:hAnsi="Times New Roman" w:cs="Times New Roman"/>
          <w:sz w:val="24"/>
          <w:szCs w:val="24"/>
        </w:rPr>
        <w:t xml:space="preserve">, </w:t>
      </w:r>
      <w:proofErr w:type="spellStart"/>
      <w:r w:rsidRPr="00712B6C">
        <w:rPr>
          <w:rFonts w:ascii="Times New Roman" w:hAnsi="Times New Roman" w:cs="Times New Roman"/>
          <w:sz w:val="24"/>
          <w:szCs w:val="24"/>
        </w:rPr>
        <w:t>Afp</w:t>
      </w:r>
      <w:proofErr w:type="spellEnd"/>
      <w:r w:rsidRPr="00712B6C">
        <w:rPr>
          <w:rFonts w:ascii="Times New Roman" w:hAnsi="Times New Roman" w:cs="Times New Roman"/>
          <w:sz w:val="24"/>
          <w:szCs w:val="24"/>
        </w:rPr>
        <w:t>, Sara</w:t>
      </w:r>
    </w:p>
    <w:p w:rsidR="00367B28" w:rsidRPr="00712B6C" w:rsidRDefault="00367B28">
      <w:pPr>
        <w:rPr>
          <w:rFonts w:ascii="Times New Roman" w:hAnsi="Times New Roman" w:cs="Times New Roman"/>
          <w:sz w:val="24"/>
          <w:szCs w:val="24"/>
        </w:rPr>
      </w:pPr>
      <w:r w:rsidRPr="00712B6C">
        <w:rPr>
          <w:rFonts w:ascii="Times New Roman" w:hAnsi="Times New Roman" w:cs="Times New Roman"/>
          <w:sz w:val="24"/>
          <w:szCs w:val="24"/>
        </w:rPr>
        <w:br w:type="page"/>
      </w:r>
    </w:p>
    <w:p w:rsidR="00115E05" w:rsidRPr="00BE3B1D" w:rsidRDefault="00115E05" w:rsidP="00115E05">
      <w:pPr>
        <w:pStyle w:val="HTMLconformatoprevio"/>
        <w:shd w:val="clear" w:color="auto" w:fill="FFFFFF"/>
        <w:rPr>
          <w:rFonts w:ascii="Times New Roman" w:hAnsi="Times New Roman" w:cs="Times New Roman"/>
          <w:sz w:val="28"/>
          <w:szCs w:val="28"/>
        </w:rPr>
      </w:pPr>
      <w:proofErr w:type="spellStart"/>
      <w:r w:rsidRPr="00BE3B1D">
        <w:rPr>
          <w:rFonts w:ascii="Times New Roman" w:hAnsi="Times New Roman" w:cs="Times New Roman"/>
          <w:sz w:val="28"/>
          <w:szCs w:val="28"/>
        </w:rPr>
        <w:lastRenderedPageBreak/>
        <w:t>Abstrac</w:t>
      </w:r>
      <w:proofErr w:type="spellEnd"/>
    </w:p>
    <w:p w:rsidR="004B4C65" w:rsidRPr="00BE3B1D" w:rsidRDefault="004B4C65" w:rsidP="00115E05">
      <w:pPr>
        <w:pStyle w:val="HTMLconformatoprevio"/>
        <w:shd w:val="clear" w:color="auto" w:fill="FFFFFF"/>
        <w:rPr>
          <w:rFonts w:ascii="Times New Roman" w:hAnsi="Times New Roman" w:cs="Times New Roman"/>
          <w:sz w:val="28"/>
          <w:szCs w:val="28"/>
        </w:rPr>
      </w:pPr>
      <w:r w:rsidRPr="00BE3B1D">
        <w:rPr>
          <w:rFonts w:ascii="Times New Roman" w:hAnsi="Times New Roman" w:cs="Times New Roman"/>
          <w:sz w:val="28"/>
          <w:szCs w:val="28"/>
        </w:rPr>
        <w:t>SUMMARY</w:t>
      </w:r>
    </w:p>
    <w:p w:rsidR="004B4C65" w:rsidRPr="00712B6C" w:rsidRDefault="004B4C65" w:rsidP="00115E05">
      <w:pPr>
        <w:pStyle w:val="HTMLconformatoprevio"/>
        <w:shd w:val="clear" w:color="auto" w:fill="FFFFFF"/>
        <w:rPr>
          <w:rFonts w:ascii="Times New Roman" w:hAnsi="Times New Roman" w:cs="Times New Roman"/>
          <w:sz w:val="24"/>
          <w:szCs w:val="24"/>
        </w:rPr>
      </w:pPr>
    </w:p>
    <w:p w:rsidR="004B4C65" w:rsidRPr="00712B6C" w:rsidRDefault="004B4C65" w:rsidP="00115E05">
      <w:pPr>
        <w:pStyle w:val="HTMLconformatoprevio"/>
        <w:shd w:val="clear" w:color="auto" w:fill="FFFFFF"/>
        <w:rPr>
          <w:rFonts w:ascii="Times New Roman" w:hAnsi="Times New Roman" w:cs="Times New Roman"/>
          <w:sz w:val="24"/>
          <w:szCs w:val="24"/>
        </w:rPr>
      </w:pPr>
      <w:proofErr w:type="spellStart"/>
      <w:r w:rsidRPr="00712B6C">
        <w:rPr>
          <w:rFonts w:ascii="Times New Roman" w:hAnsi="Times New Roman" w:cs="Times New Roman"/>
          <w:sz w:val="24"/>
          <w:szCs w:val="24"/>
        </w:rPr>
        <w:t>Monthly</w:t>
      </w:r>
      <w:proofErr w:type="spellEnd"/>
      <w:r w:rsidRPr="00712B6C">
        <w:rPr>
          <w:rFonts w:ascii="Times New Roman" w:hAnsi="Times New Roman" w:cs="Times New Roman"/>
          <w:sz w:val="24"/>
          <w:szCs w:val="24"/>
        </w:rPr>
        <w:t xml:space="preserve"> </w:t>
      </w:r>
      <w:proofErr w:type="spellStart"/>
      <w:r w:rsidRPr="00712B6C">
        <w:rPr>
          <w:rFonts w:ascii="Times New Roman" w:hAnsi="Times New Roman" w:cs="Times New Roman"/>
          <w:sz w:val="24"/>
          <w:szCs w:val="24"/>
        </w:rPr>
        <w:t>or</w:t>
      </w:r>
      <w:proofErr w:type="spellEnd"/>
      <w:r w:rsidRPr="00712B6C">
        <w:rPr>
          <w:rFonts w:ascii="Times New Roman" w:hAnsi="Times New Roman" w:cs="Times New Roman"/>
          <w:sz w:val="24"/>
          <w:szCs w:val="24"/>
        </w:rPr>
        <w:t xml:space="preserve"> </w:t>
      </w:r>
      <w:proofErr w:type="spellStart"/>
      <w:r w:rsidRPr="00712B6C">
        <w:rPr>
          <w:rFonts w:ascii="Times New Roman" w:hAnsi="Times New Roman" w:cs="Times New Roman"/>
          <w:sz w:val="24"/>
          <w:szCs w:val="24"/>
        </w:rPr>
        <w:t>biweekly</w:t>
      </w:r>
      <w:proofErr w:type="spellEnd"/>
      <w:r w:rsidRPr="00712B6C">
        <w:rPr>
          <w:rFonts w:ascii="Times New Roman" w:hAnsi="Times New Roman" w:cs="Times New Roman"/>
          <w:sz w:val="24"/>
          <w:szCs w:val="24"/>
        </w:rPr>
        <w:t xml:space="preserve"> as </w:t>
      </w:r>
      <w:proofErr w:type="spellStart"/>
      <w:r w:rsidRPr="00712B6C">
        <w:rPr>
          <w:rFonts w:ascii="Times New Roman" w:hAnsi="Times New Roman" w:cs="Times New Roman"/>
          <w:sz w:val="24"/>
          <w:szCs w:val="24"/>
        </w:rPr>
        <w:t>the</w:t>
      </w:r>
      <w:proofErr w:type="spellEnd"/>
      <w:r w:rsidRPr="00712B6C">
        <w:rPr>
          <w:rFonts w:ascii="Times New Roman" w:hAnsi="Times New Roman" w:cs="Times New Roman"/>
          <w:sz w:val="24"/>
          <w:szCs w:val="24"/>
        </w:rPr>
        <w:t xml:space="preserve"> </w:t>
      </w:r>
      <w:proofErr w:type="spellStart"/>
      <w:r w:rsidRPr="00712B6C">
        <w:rPr>
          <w:rFonts w:ascii="Times New Roman" w:hAnsi="Times New Roman" w:cs="Times New Roman"/>
          <w:sz w:val="24"/>
          <w:szCs w:val="24"/>
        </w:rPr>
        <w:t>agreed</w:t>
      </w:r>
      <w:proofErr w:type="spellEnd"/>
      <w:r w:rsidRPr="00712B6C">
        <w:rPr>
          <w:rFonts w:ascii="Times New Roman" w:hAnsi="Times New Roman" w:cs="Times New Roman"/>
          <w:sz w:val="24"/>
          <w:szCs w:val="24"/>
        </w:rPr>
        <w:t xml:space="preserve"> </w:t>
      </w:r>
      <w:proofErr w:type="spellStart"/>
      <w:r w:rsidRPr="00712B6C">
        <w:rPr>
          <w:rFonts w:ascii="Times New Roman" w:hAnsi="Times New Roman" w:cs="Times New Roman"/>
          <w:sz w:val="24"/>
          <w:szCs w:val="24"/>
        </w:rPr>
        <w:t>payment</w:t>
      </w:r>
      <w:proofErr w:type="spellEnd"/>
      <w:r w:rsidRPr="00712B6C">
        <w:rPr>
          <w:rFonts w:ascii="Times New Roman" w:hAnsi="Times New Roman" w:cs="Times New Roman"/>
          <w:sz w:val="24"/>
          <w:szCs w:val="24"/>
        </w:rPr>
        <w:t xml:space="preserve"> </w:t>
      </w:r>
      <w:proofErr w:type="spellStart"/>
      <w:proofErr w:type="gramStart"/>
      <w:r w:rsidRPr="00712B6C">
        <w:rPr>
          <w:rFonts w:ascii="Times New Roman" w:hAnsi="Times New Roman" w:cs="Times New Roman"/>
          <w:sz w:val="24"/>
          <w:szCs w:val="24"/>
        </w:rPr>
        <w:t>period</w:t>
      </w:r>
      <w:proofErr w:type="spellEnd"/>
      <w:r w:rsidRPr="00712B6C">
        <w:rPr>
          <w:rFonts w:ascii="Times New Roman" w:hAnsi="Times New Roman" w:cs="Times New Roman"/>
          <w:sz w:val="24"/>
          <w:szCs w:val="24"/>
        </w:rPr>
        <w:t xml:space="preserve"> ,</w:t>
      </w:r>
      <w:proofErr w:type="gramEnd"/>
      <w:r w:rsidRPr="00712B6C">
        <w:rPr>
          <w:rFonts w:ascii="Times New Roman" w:hAnsi="Times New Roman" w:cs="Times New Roman"/>
          <w:sz w:val="24"/>
          <w:szCs w:val="24"/>
        </w:rPr>
        <w:t xml:space="preserve"> </w:t>
      </w:r>
      <w:proofErr w:type="spellStart"/>
      <w:r w:rsidRPr="00712B6C">
        <w:rPr>
          <w:rFonts w:ascii="Times New Roman" w:hAnsi="Times New Roman" w:cs="Times New Roman"/>
          <w:sz w:val="24"/>
          <w:szCs w:val="24"/>
        </w:rPr>
        <w:t>the</w:t>
      </w:r>
      <w:proofErr w:type="spellEnd"/>
      <w:r w:rsidRPr="00712B6C">
        <w:rPr>
          <w:rFonts w:ascii="Times New Roman" w:hAnsi="Times New Roman" w:cs="Times New Roman"/>
          <w:sz w:val="24"/>
          <w:szCs w:val="24"/>
        </w:rPr>
        <w:t xml:space="preserve"> </w:t>
      </w:r>
      <w:r w:rsidR="00B227D5" w:rsidRPr="00712B6C">
        <w:rPr>
          <w:rFonts w:ascii="Times New Roman" w:hAnsi="Times New Roman" w:cs="Times New Roman"/>
          <w:sz w:val="24"/>
          <w:szCs w:val="24"/>
        </w:rPr>
        <w:t>Enterprise</w:t>
      </w:r>
      <w:r w:rsidRPr="00712B6C">
        <w:rPr>
          <w:rFonts w:ascii="Times New Roman" w:hAnsi="Times New Roman" w:cs="Times New Roman"/>
          <w:sz w:val="24"/>
          <w:szCs w:val="24"/>
        </w:rPr>
        <w:t xml:space="preserve"> </w:t>
      </w:r>
      <w:proofErr w:type="spellStart"/>
      <w:r w:rsidRPr="00712B6C">
        <w:rPr>
          <w:rFonts w:ascii="Times New Roman" w:hAnsi="Times New Roman" w:cs="Times New Roman"/>
          <w:sz w:val="24"/>
          <w:szCs w:val="24"/>
        </w:rPr>
        <w:t>should</w:t>
      </w:r>
      <w:proofErr w:type="spellEnd"/>
      <w:r w:rsidRPr="00712B6C">
        <w:rPr>
          <w:rFonts w:ascii="Times New Roman" w:hAnsi="Times New Roman" w:cs="Times New Roman"/>
          <w:sz w:val="24"/>
          <w:szCs w:val="24"/>
        </w:rPr>
        <w:t xml:space="preserve"> </w:t>
      </w:r>
      <w:proofErr w:type="spellStart"/>
      <w:r w:rsidRPr="00712B6C">
        <w:rPr>
          <w:rFonts w:ascii="Times New Roman" w:hAnsi="Times New Roman" w:cs="Times New Roman"/>
          <w:sz w:val="24"/>
          <w:szCs w:val="24"/>
        </w:rPr>
        <w:t>settle</w:t>
      </w:r>
      <w:proofErr w:type="spellEnd"/>
      <w:r w:rsidRPr="00712B6C">
        <w:rPr>
          <w:rFonts w:ascii="Times New Roman" w:hAnsi="Times New Roman" w:cs="Times New Roman"/>
          <w:sz w:val="24"/>
          <w:szCs w:val="24"/>
        </w:rPr>
        <w:t xml:space="preserve"> </w:t>
      </w:r>
      <w:proofErr w:type="spellStart"/>
      <w:r w:rsidRPr="00712B6C">
        <w:rPr>
          <w:rFonts w:ascii="Times New Roman" w:hAnsi="Times New Roman" w:cs="Times New Roman"/>
          <w:sz w:val="24"/>
          <w:szCs w:val="24"/>
        </w:rPr>
        <w:t>their</w:t>
      </w:r>
      <w:proofErr w:type="spellEnd"/>
      <w:r w:rsidRPr="00712B6C">
        <w:rPr>
          <w:rFonts w:ascii="Times New Roman" w:hAnsi="Times New Roman" w:cs="Times New Roman"/>
          <w:sz w:val="24"/>
          <w:szCs w:val="24"/>
        </w:rPr>
        <w:t xml:space="preserve"> </w:t>
      </w:r>
      <w:proofErr w:type="spellStart"/>
      <w:r w:rsidRPr="00712B6C">
        <w:rPr>
          <w:rFonts w:ascii="Times New Roman" w:hAnsi="Times New Roman" w:cs="Times New Roman"/>
          <w:sz w:val="24"/>
          <w:szCs w:val="24"/>
        </w:rPr>
        <w:t>respective</w:t>
      </w:r>
      <w:proofErr w:type="spellEnd"/>
      <w:r w:rsidRPr="00712B6C">
        <w:rPr>
          <w:rFonts w:ascii="Times New Roman" w:hAnsi="Times New Roman" w:cs="Times New Roman"/>
          <w:sz w:val="24"/>
          <w:szCs w:val="24"/>
        </w:rPr>
        <w:t xml:space="preserve"> </w:t>
      </w:r>
      <w:proofErr w:type="spellStart"/>
      <w:r w:rsidRPr="00712B6C">
        <w:rPr>
          <w:rFonts w:ascii="Times New Roman" w:hAnsi="Times New Roman" w:cs="Times New Roman"/>
          <w:sz w:val="24"/>
          <w:szCs w:val="24"/>
        </w:rPr>
        <w:t>payroll</w:t>
      </w:r>
      <w:proofErr w:type="spellEnd"/>
      <w:r w:rsidRPr="00712B6C">
        <w:rPr>
          <w:rFonts w:ascii="Times New Roman" w:hAnsi="Times New Roman" w:cs="Times New Roman"/>
          <w:sz w:val="24"/>
          <w:szCs w:val="24"/>
        </w:rPr>
        <w:t xml:space="preserve"> to determine </w:t>
      </w:r>
      <w:proofErr w:type="spellStart"/>
      <w:r w:rsidRPr="00712B6C">
        <w:rPr>
          <w:rFonts w:ascii="Times New Roman" w:hAnsi="Times New Roman" w:cs="Times New Roman"/>
          <w:sz w:val="24"/>
          <w:szCs w:val="24"/>
        </w:rPr>
        <w:t>the</w:t>
      </w:r>
      <w:proofErr w:type="spellEnd"/>
      <w:r w:rsidRPr="00712B6C">
        <w:rPr>
          <w:rFonts w:ascii="Times New Roman" w:hAnsi="Times New Roman" w:cs="Times New Roman"/>
          <w:sz w:val="24"/>
          <w:szCs w:val="24"/>
        </w:rPr>
        <w:t xml:space="preserve"> </w:t>
      </w:r>
      <w:proofErr w:type="spellStart"/>
      <w:r w:rsidRPr="00712B6C">
        <w:rPr>
          <w:rFonts w:ascii="Times New Roman" w:hAnsi="Times New Roman" w:cs="Times New Roman"/>
          <w:sz w:val="24"/>
          <w:szCs w:val="24"/>
        </w:rPr>
        <w:t>different</w:t>
      </w:r>
      <w:proofErr w:type="spellEnd"/>
      <w:r w:rsidRPr="00712B6C">
        <w:rPr>
          <w:rFonts w:ascii="Times New Roman" w:hAnsi="Times New Roman" w:cs="Times New Roman"/>
          <w:sz w:val="24"/>
          <w:szCs w:val="24"/>
        </w:rPr>
        <w:t xml:space="preserve"> </w:t>
      </w:r>
      <w:proofErr w:type="spellStart"/>
      <w:r w:rsidRPr="00712B6C">
        <w:rPr>
          <w:rFonts w:ascii="Times New Roman" w:hAnsi="Times New Roman" w:cs="Times New Roman"/>
          <w:sz w:val="24"/>
          <w:szCs w:val="24"/>
        </w:rPr>
        <w:t>concepts</w:t>
      </w:r>
      <w:proofErr w:type="spellEnd"/>
      <w:r w:rsidRPr="00712B6C">
        <w:rPr>
          <w:rFonts w:ascii="Times New Roman" w:hAnsi="Times New Roman" w:cs="Times New Roman"/>
          <w:sz w:val="24"/>
          <w:szCs w:val="24"/>
        </w:rPr>
        <w:t xml:space="preserve"> </w:t>
      </w:r>
      <w:proofErr w:type="spellStart"/>
      <w:r w:rsidRPr="00712B6C">
        <w:rPr>
          <w:rFonts w:ascii="Times New Roman" w:hAnsi="Times New Roman" w:cs="Times New Roman"/>
          <w:sz w:val="24"/>
          <w:szCs w:val="24"/>
        </w:rPr>
        <w:t>you</w:t>
      </w:r>
      <w:proofErr w:type="spellEnd"/>
      <w:r w:rsidRPr="00712B6C">
        <w:rPr>
          <w:rFonts w:ascii="Times New Roman" w:hAnsi="Times New Roman" w:cs="Times New Roman"/>
          <w:sz w:val="24"/>
          <w:szCs w:val="24"/>
        </w:rPr>
        <w:t xml:space="preserve"> </w:t>
      </w:r>
      <w:proofErr w:type="spellStart"/>
      <w:r w:rsidRPr="00712B6C">
        <w:rPr>
          <w:rFonts w:ascii="Times New Roman" w:hAnsi="Times New Roman" w:cs="Times New Roman"/>
          <w:sz w:val="24"/>
          <w:szCs w:val="24"/>
        </w:rPr>
        <w:t>owe</w:t>
      </w:r>
      <w:proofErr w:type="spellEnd"/>
      <w:r w:rsidRPr="00712B6C">
        <w:rPr>
          <w:rFonts w:ascii="Times New Roman" w:hAnsi="Times New Roman" w:cs="Times New Roman"/>
          <w:sz w:val="24"/>
          <w:szCs w:val="24"/>
        </w:rPr>
        <w:t xml:space="preserve"> </w:t>
      </w:r>
      <w:proofErr w:type="spellStart"/>
      <w:r w:rsidRPr="00712B6C">
        <w:rPr>
          <w:rFonts w:ascii="Times New Roman" w:hAnsi="Times New Roman" w:cs="Times New Roman"/>
          <w:sz w:val="24"/>
          <w:szCs w:val="24"/>
        </w:rPr>
        <w:t>the</w:t>
      </w:r>
      <w:proofErr w:type="spellEnd"/>
      <w:r w:rsidRPr="00712B6C">
        <w:rPr>
          <w:rFonts w:ascii="Times New Roman" w:hAnsi="Times New Roman" w:cs="Times New Roman"/>
          <w:sz w:val="24"/>
          <w:szCs w:val="24"/>
        </w:rPr>
        <w:t xml:space="preserve"> </w:t>
      </w:r>
      <w:proofErr w:type="spellStart"/>
      <w:r w:rsidRPr="00712B6C">
        <w:rPr>
          <w:rFonts w:ascii="Times New Roman" w:hAnsi="Times New Roman" w:cs="Times New Roman"/>
          <w:sz w:val="24"/>
          <w:szCs w:val="24"/>
        </w:rPr>
        <w:t>employee</w:t>
      </w:r>
      <w:proofErr w:type="spellEnd"/>
      <w:r w:rsidRPr="00712B6C">
        <w:rPr>
          <w:rFonts w:ascii="Times New Roman" w:hAnsi="Times New Roman" w:cs="Times New Roman"/>
          <w:sz w:val="24"/>
          <w:szCs w:val="24"/>
        </w:rPr>
        <w:t xml:space="preserve"> and </w:t>
      </w:r>
      <w:proofErr w:type="spellStart"/>
      <w:r w:rsidRPr="00712B6C">
        <w:rPr>
          <w:rFonts w:ascii="Times New Roman" w:hAnsi="Times New Roman" w:cs="Times New Roman"/>
          <w:sz w:val="24"/>
          <w:szCs w:val="24"/>
        </w:rPr>
        <w:t>must</w:t>
      </w:r>
      <w:proofErr w:type="spellEnd"/>
      <w:r w:rsidRPr="00712B6C">
        <w:rPr>
          <w:rFonts w:ascii="Times New Roman" w:hAnsi="Times New Roman" w:cs="Times New Roman"/>
          <w:sz w:val="24"/>
          <w:szCs w:val="24"/>
        </w:rPr>
        <w:t xml:space="preserve"> </w:t>
      </w:r>
      <w:proofErr w:type="spellStart"/>
      <w:r w:rsidRPr="00712B6C">
        <w:rPr>
          <w:rFonts w:ascii="Times New Roman" w:hAnsi="Times New Roman" w:cs="Times New Roman"/>
          <w:sz w:val="24"/>
          <w:szCs w:val="24"/>
        </w:rPr>
        <w:t>deduct</w:t>
      </w:r>
      <w:proofErr w:type="spellEnd"/>
      <w:r w:rsidRPr="00712B6C">
        <w:rPr>
          <w:rFonts w:ascii="Times New Roman" w:hAnsi="Times New Roman" w:cs="Times New Roman"/>
          <w:sz w:val="24"/>
          <w:szCs w:val="24"/>
        </w:rPr>
        <w:t xml:space="preserve"> </w:t>
      </w:r>
      <w:proofErr w:type="spellStart"/>
      <w:r w:rsidRPr="00712B6C">
        <w:rPr>
          <w:rFonts w:ascii="Times New Roman" w:hAnsi="Times New Roman" w:cs="Times New Roman"/>
          <w:sz w:val="24"/>
          <w:szCs w:val="24"/>
        </w:rPr>
        <w:t>or</w:t>
      </w:r>
      <w:proofErr w:type="spellEnd"/>
      <w:r w:rsidRPr="00712B6C">
        <w:rPr>
          <w:rFonts w:ascii="Times New Roman" w:hAnsi="Times New Roman" w:cs="Times New Roman"/>
          <w:sz w:val="24"/>
          <w:szCs w:val="24"/>
        </w:rPr>
        <w:t xml:space="preserve"> </w:t>
      </w:r>
      <w:proofErr w:type="spellStart"/>
      <w:r w:rsidRPr="00712B6C">
        <w:rPr>
          <w:rFonts w:ascii="Times New Roman" w:hAnsi="Times New Roman" w:cs="Times New Roman"/>
          <w:sz w:val="24"/>
          <w:szCs w:val="24"/>
        </w:rPr>
        <w:t>deducting</w:t>
      </w:r>
      <w:proofErr w:type="spellEnd"/>
      <w:r w:rsidRPr="00712B6C">
        <w:rPr>
          <w:rFonts w:ascii="Times New Roman" w:hAnsi="Times New Roman" w:cs="Times New Roman"/>
          <w:sz w:val="24"/>
          <w:szCs w:val="24"/>
        </w:rPr>
        <w:t xml:space="preserve"> .</w:t>
      </w:r>
    </w:p>
    <w:p w:rsidR="004B4C65" w:rsidRPr="00712B6C" w:rsidRDefault="004B4C65" w:rsidP="00115E05">
      <w:pPr>
        <w:pStyle w:val="HTMLconformatoprevio"/>
        <w:shd w:val="clear" w:color="auto" w:fill="FFFFFF"/>
        <w:rPr>
          <w:rFonts w:ascii="Times New Roman" w:hAnsi="Times New Roman" w:cs="Times New Roman"/>
          <w:sz w:val="24"/>
          <w:szCs w:val="24"/>
        </w:rPr>
      </w:pPr>
      <w:proofErr w:type="spellStart"/>
      <w:r w:rsidRPr="00712B6C">
        <w:rPr>
          <w:rFonts w:ascii="Times New Roman" w:hAnsi="Times New Roman" w:cs="Times New Roman"/>
          <w:sz w:val="24"/>
          <w:szCs w:val="24"/>
        </w:rPr>
        <w:t>This</w:t>
      </w:r>
      <w:proofErr w:type="spellEnd"/>
      <w:r w:rsidRPr="00712B6C">
        <w:rPr>
          <w:rFonts w:ascii="Times New Roman" w:hAnsi="Times New Roman" w:cs="Times New Roman"/>
          <w:sz w:val="24"/>
          <w:szCs w:val="24"/>
        </w:rPr>
        <w:t xml:space="preserve"> </w:t>
      </w:r>
      <w:proofErr w:type="spellStart"/>
      <w:r w:rsidRPr="00712B6C">
        <w:rPr>
          <w:rFonts w:ascii="Times New Roman" w:hAnsi="Times New Roman" w:cs="Times New Roman"/>
          <w:sz w:val="24"/>
          <w:szCs w:val="24"/>
        </w:rPr>
        <w:t>procedure</w:t>
      </w:r>
      <w:proofErr w:type="spellEnd"/>
      <w:r w:rsidRPr="00712B6C">
        <w:rPr>
          <w:rFonts w:ascii="Times New Roman" w:hAnsi="Times New Roman" w:cs="Times New Roman"/>
          <w:sz w:val="24"/>
          <w:szCs w:val="24"/>
        </w:rPr>
        <w:t xml:space="preserve"> describes </w:t>
      </w:r>
      <w:proofErr w:type="spellStart"/>
      <w:r w:rsidRPr="00712B6C">
        <w:rPr>
          <w:rFonts w:ascii="Times New Roman" w:hAnsi="Times New Roman" w:cs="Times New Roman"/>
          <w:sz w:val="24"/>
          <w:szCs w:val="24"/>
        </w:rPr>
        <w:t>the</w:t>
      </w:r>
      <w:proofErr w:type="spellEnd"/>
      <w:r w:rsidRPr="00712B6C">
        <w:rPr>
          <w:rFonts w:ascii="Times New Roman" w:hAnsi="Times New Roman" w:cs="Times New Roman"/>
          <w:sz w:val="24"/>
          <w:szCs w:val="24"/>
        </w:rPr>
        <w:t xml:space="preserve"> </w:t>
      </w:r>
      <w:proofErr w:type="spellStart"/>
      <w:r w:rsidRPr="00712B6C">
        <w:rPr>
          <w:rFonts w:ascii="Times New Roman" w:hAnsi="Times New Roman" w:cs="Times New Roman"/>
          <w:sz w:val="24"/>
          <w:szCs w:val="24"/>
        </w:rPr>
        <w:t>activities</w:t>
      </w:r>
      <w:proofErr w:type="spellEnd"/>
      <w:r w:rsidRPr="00712B6C">
        <w:rPr>
          <w:rFonts w:ascii="Times New Roman" w:hAnsi="Times New Roman" w:cs="Times New Roman"/>
          <w:sz w:val="24"/>
          <w:szCs w:val="24"/>
        </w:rPr>
        <w:t xml:space="preserve"> to </w:t>
      </w:r>
      <w:proofErr w:type="spellStart"/>
      <w:r w:rsidRPr="00712B6C">
        <w:rPr>
          <w:rFonts w:ascii="Times New Roman" w:hAnsi="Times New Roman" w:cs="Times New Roman"/>
          <w:sz w:val="24"/>
          <w:szCs w:val="24"/>
        </w:rPr>
        <w:t>generate</w:t>
      </w:r>
      <w:proofErr w:type="spellEnd"/>
      <w:r w:rsidRPr="00712B6C">
        <w:rPr>
          <w:rFonts w:ascii="Times New Roman" w:hAnsi="Times New Roman" w:cs="Times New Roman"/>
          <w:sz w:val="24"/>
          <w:szCs w:val="24"/>
        </w:rPr>
        <w:t xml:space="preserve"> </w:t>
      </w:r>
      <w:proofErr w:type="spellStart"/>
      <w:r w:rsidRPr="00712B6C">
        <w:rPr>
          <w:rFonts w:ascii="Times New Roman" w:hAnsi="Times New Roman" w:cs="Times New Roman"/>
          <w:sz w:val="24"/>
          <w:szCs w:val="24"/>
        </w:rPr>
        <w:t>the</w:t>
      </w:r>
      <w:proofErr w:type="spellEnd"/>
      <w:r w:rsidRPr="00712B6C">
        <w:rPr>
          <w:rFonts w:ascii="Times New Roman" w:hAnsi="Times New Roman" w:cs="Times New Roman"/>
          <w:sz w:val="24"/>
          <w:szCs w:val="24"/>
        </w:rPr>
        <w:t xml:space="preserve"> </w:t>
      </w:r>
      <w:proofErr w:type="spellStart"/>
      <w:r w:rsidRPr="00712B6C">
        <w:rPr>
          <w:rFonts w:ascii="Times New Roman" w:hAnsi="Times New Roman" w:cs="Times New Roman"/>
          <w:sz w:val="24"/>
          <w:szCs w:val="24"/>
        </w:rPr>
        <w:t>payment</w:t>
      </w:r>
      <w:proofErr w:type="spellEnd"/>
      <w:r w:rsidRPr="00712B6C">
        <w:rPr>
          <w:rFonts w:ascii="Times New Roman" w:hAnsi="Times New Roman" w:cs="Times New Roman"/>
          <w:sz w:val="24"/>
          <w:szCs w:val="24"/>
        </w:rPr>
        <w:t xml:space="preserve"> of </w:t>
      </w:r>
      <w:proofErr w:type="gramStart"/>
      <w:r w:rsidRPr="00712B6C">
        <w:rPr>
          <w:rFonts w:ascii="Times New Roman" w:hAnsi="Times New Roman" w:cs="Times New Roman"/>
          <w:sz w:val="24"/>
          <w:szCs w:val="24"/>
        </w:rPr>
        <w:t>salaries ,</w:t>
      </w:r>
      <w:proofErr w:type="gramEnd"/>
      <w:r w:rsidRPr="00712B6C">
        <w:rPr>
          <w:rFonts w:ascii="Times New Roman" w:hAnsi="Times New Roman" w:cs="Times New Roman"/>
          <w:sz w:val="24"/>
          <w:szCs w:val="24"/>
        </w:rPr>
        <w:t xml:space="preserve"> legal </w:t>
      </w:r>
      <w:proofErr w:type="spellStart"/>
      <w:r w:rsidRPr="00712B6C">
        <w:rPr>
          <w:rFonts w:ascii="Times New Roman" w:hAnsi="Times New Roman" w:cs="Times New Roman"/>
          <w:sz w:val="24"/>
          <w:szCs w:val="24"/>
        </w:rPr>
        <w:t>benefits</w:t>
      </w:r>
      <w:proofErr w:type="spellEnd"/>
      <w:r w:rsidRPr="00712B6C">
        <w:rPr>
          <w:rFonts w:ascii="Times New Roman" w:hAnsi="Times New Roman" w:cs="Times New Roman"/>
          <w:sz w:val="24"/>
          <w:szCs w:val="24"/>
        </w:rPr>
        <w:t xml:space="preserve">, </w:t>
      </w:r>
      <w:proofErr w:type="spellStart"/>
      <w:r w:rsidRPr="00712B6C">
        <w:rPr>
          <w:rFonts w:ascii="Times New Roman" w:hAnsi="Times New Roman" w:cs="Times New Roman"/>
          <w:sz w:val="24"/>
          <w:szCs w:val="24"/>
        </w:rPr>
        <w:t>bonus</w:t>
      </w:r>
      <w:proofErr w:type="spellEnd"/>
      <w:r w:rsidRPr="00712B6C">
        <w:rPr>
          <w:rFonts w:ascii="Times New Roman" w:hAnsi="Times New Roman" w:cs="Times New Roman"/>
          <w:sz w:val="24"/>
          <w:szCs w:val="24"/>
        </w:rPr>
        <w:t xml:space="preserve"> and </w:t>
      </w:r>
      <w:proofErr w:type="spellStart"/>
      <w:r w:rsidRPr="00712B6C">
        <w:rPr>
          <w:rFonts w:ascii="Times New Roman" w:hAnsi="Times New Roman" w:cs="Times New Roman"/>
          <w:sz w:val="24"/>
          <w:szCs w:val="24"/>
        </w:rPr>
        <w:t>other</w:t>
      </w:r>
      <w:proofErr w:type="spellEnd"/>
      <w:r w:rsidRPr="00712B6C">
        <w:rPr>
          <w:rFonts w:ascii="Times New Roman" w:hAnsi="Times New Roman" w:cs="Times New Roman"/>
          <w:sz w:val="24"/>
          <w:szCs w:val="24"/>
        </w:rPr>
        <w:t xml:space="preserve"> legal </w:t>
      </w:r>
      <w:proofErr w:type="spellStart"/>
      <w:r w:rsidRPr="00712B6C">
        <w:rPr>
          <w:rFonts w:ascii="Times New Roman" w:hAnsi="Times New Roman" w:cs="Times New Roman"/>
          <w:sz w:val="24"/>
          <w:szCs w:val="24"/>
        </w:rPr>
        <w:t>concepts</w:t>
      </w:r>
      <w:proofErr w:type="spellEnd"/>
      <w:r w:rsidRPr="00712B6C">
        <w:rPr>
          <w:rFonts w:ascii="Times New Roman" w:hAnsi="Times New Roman" w:cs="Times New Roman"/>
          <w:sz w:val="24"/>
          <w:szCs w:val="24"/>
        </w:rPr>
        <w:t xml:space="preserve"> </w:t>
      </w:r>
      <w:proofErr w:type="spellStart"/>
      <w:r w:rsidRPr="00712B6C">
        <w:rPr>
          <w:rFonts w:ascii="Times New Roman" w:hAnsi="Times New Roman" w:cs="Times New Roman"/>
          <w:sz w:val="24"/>
          <w:szCs w:val="24"/>
        </w:rPr>
        <w:t>originated</w:t>
      </w:r>
      <w:proofErr w:type="spellEnd"/>
      <w:r w:rsidRPr="00712B6C">
        <w:rPr>
          <w:rFonts w:ascii="Times New Roman" w:hAnsi="Times New Roman" w:cs="Times New Roman"/>
          <w:sz w:val="24"/>
          <w:szCs w:val="24"/>
        </w:rPr>
        <w:t xml:space="preserve"> </w:t>
      </w:r>
      <w:proofErr w:type="spellStart"/>
      <w:r w:rsidRPr="00712B6C">
        <w:rPr>
          <w:rFonts w:ascii="Times New Roman" w:hAnsi="Times New Roman" w:cs="Times New Roman"/>
          <w:sz w:val="24"/>
          <w:szCs w:val="24"/>
        </w:rPr>
        <w:t>from</w:t>
      </w:r>
      <w:proofErr w:type="spellEnd"/>
      <w:r w:rsidRPr="00712B6C">
        <w:rPr>
          <w:rFonts w:ascii="Times New Roman" w:hAnsi="Times New Roman" w:cs="Times New Roman"/>
          <w:sz w:val="24"/>
          <w:szCs w:val="24"/>
        </w:rPr>
        <w:t xml:space="preserve"> </w:t>
      </w:r>
      <w:proofErr w:type="spellStart"/>
      <w:r w:rsidRPr="00712B6C">
        <w:rPr>
          <w:rFonts w:ascii="Times New Roman" w:hAnsi="Times New Roman" w:cs="Times New Roman"/>
          <w:sz w:val="24"/>
          <w:szCs w:val="24"/>
        </w:rPr>
        <w:t>the</w:t>
      </w:r>
      <w:proofErr w:type="spellEnd"/>
      <w:r w:rsidRPr="00712B6C">
        <w:rPr>
          <w:rFonts w:ascii="Times New Roman" w:hAnsi="Times New Roman" w:cs="Times New Roman"/>
          <w:sz w:val="24"/>
          <w:szCs w:val="24"/>
        </w:rPr>
        <w:t xml:space="preserve"> </w:t>
      </w:r>
      <w:proofErr w:type="spellStart"/>
      <w:r w:rsidRPr="00712B6C">
        <w:rPr>
          <w:rFonts w:ascii="Times New Roman" w:hAnsi="Times New Roman" w:cs="Times New Roman"/>
          <w:sz w:val="24"/>
          <w:szCs w:val="24"/>
        </w:rPr>
        <w:t>consideration</w:t>
      </w:r>
      <w:proofErr w:type="spellEnd"/>
      <w:r w:rsidRPr="00712B6C">
        <w:rPr>
          <w:rFonts w:ascii="Times New Roman" w:hAnsi="Times New Roman" w:cs="Times New Roman"/>
          <w:sz w:val="24"/>
          <w:szCs w:val="24"/>
        </w:rPr>
        <w:t xml:space="preserve"> of labor </w:t>
      </w:r>
      <w:proofErr w:type="spellStart"/>
      <w:r w:rsidRPr="00712B6C">
        <w:rPr>
          <w:rFonts w:ascii="Times New Roman" w:hAnsi="Times New Roman" w:cs="Times New Roman"/>
          <w:sz w:val="24"/>
          <w:szCs w:val="24"/>
        </w:rPr>
        <w:t>services</w:t>
      </w:r>
      <w:proofErr w:type="spellEnd"/>
      <w:r w:rsidRPr="00712B6C">
        <w:rPr>
          <w:rFonts w:ascii="Times New Roman" w:hAnsi="Times New Roman" w:cs="Times New Roman"/>
          <w:sz w:val="24"/>
          <w:szCs w:val="24"/>
        </w:rPr>
        <w:t xml:space="preserve">. He </w:t>
      </w:r>
      <w:proofErr w:type="spellStart"/>
      <w:r w:rsidRPr="00712B6C">
        <w:rPr>
          <w:rFonts w:ascii="Times New Roman" w:hAnsi="Times New Roman" w:cs="Times New Roman"/>
          <w:sz w:val="24"/>
          <w:szCs w:val="24"/>
        </w:rPr>
        <w:t>also</w:t>
      </w:r>
      <w:proofErr w:type="spellEnd"/>
      <w:r w:rsidRPr="00712B6C">
        <w:rPr>
          <w:rFonts w:ascii="Times New Roman" w:hAnsi="Times New Roman" w:cs="Times New Roman"/>
          <w:sz w:val="24"/>
          <w:szCs w:val="24"/>
        </w:rPr>
        <w:t xml:space="preserve"> </w:t>
      </w:r>
      <w:proofErr w:type="spellStart"/>
      <w:r w:rsidRPr="00712B6C">
        <w:rPr>
          <w:rFonts w:ascii="Times New Roman" w:hAnsi="Times New Roman" w:cs="Times New Roman"/>
          <w:sz w:val="24"/>
          <w:szCs w:val="24"/>
        </w:rPr>
        <w:t>talks</w:t>
      </w:r>
      <w:proofErr w:type="spellEnd"/>
      <w:r w:rsidRPr="00712B6C">
        <w:rPr>
          <w:rFonts w:ascii="Times New Roman" w:hAnsi="Times New Roman" w:cs="Times New Roman"/>
          <w:sz w:val="24"/>
          <w:szCs w:val="24"/>
        </w:rPr>
        <w:t xml:space="preserve"> </w:t>
      </w:r>
      <w:proofErr w:type="spellStart"/>
      <w:r w:rsidRPr="00712B6C">
        <w:rPr>
          <w:rFonts w:ascii="Times New Roman" w:hAnsi="Times New Roman" w:cs="Times New Roman"/>
          <w:sz w:val="24"/>
          <w:szCs w:val="24"/>
        </w:rPr>
        <w:t>about</w:t>
      </w:r>
      <w:proofErr w:type="spellEnd"/>
      <w:r w:rsidRPr="00712B6C">
        <w:rPr>
          <w:rFonts w:ascii="Times New Roman" w:hAnsi="Times New Roman" w:cs="Times New Roman"/>
          <w:sz w:val="24"/>
          <w:szCs w:val="24"/>
        </w:rPr>
        <w:t xml:space="preserve"> </w:t>
      </w:r>
      <w:proofErr w:type="spellStart"/>
      <w:r w:rsidRPr="00712B6C">
        <w:rPr>
          <w:rFonts w:ascii="Times New Roman" w:hAnsi="Times New Roman" w:cs="Times New Roman"/>
          <w:sz w:val="24"/>
          <w:szCs w:val="24"/>
        </w:rPr>
        <w:t>how</w:t>
      </w:r>
      <w:proofErr w:type="spellEnd"/>
      <w:r w:rsidRPr="00712B6C">
        <w:rPr>
          <w:rFonts w:ascii="Times New Roman" w:hAnsi="Times New Roman" w:cs="Times New Roman"/>
          <w:sz w:val="24"/>
          <w:szCs w:val="24"/>
        </w:rPr>
        <w:t xml:space="preserve"> to </w:t>
      </w:r>
      <w:proofErr w:type="spellStart"/>
      <w:r w:rsidRPr="00712B6C">
        <w:rPr>
          <w:rFonts w:ascii="Times New Roman" w:hAnsi="Times New Roman" w:cs="Times New Roman"/>
          <w:sz w:val="24"/>
          <w:szCs w:val="24"/>
        </w:rPr>
        <w:t>make</w:t>
      </w:r>
      <w:proofErr w:type="spellEnd"/>
      <w:r w:rsidRPr="00712B6C">
        <w:rPr>
          <w:rFonts w:ascii="Times New Roman" w:hAnsi="Times New Roman" w:cs="Times New Roman"/>
          <w:sz w:val="24"/>
          <w:szCs w:val="24"/>
        </w:rPr>
        <w:t xml:space="preserve"> </w:t>
      </w:r>
      <w:proofErr w:type="spellStart"/>
      <w:r w:rsidRPr="00712B6C">
        <w:rPr>
          <w:rFonts w:ascii="Times New Roman" w:hAnsi="Times New Roman" w:cs="Times New Roman"/>
          <w:sz w:val="24"/>
          <w:szCs w:val="24"/>
        </w:rPr>
        <w:t>settlement</w:t>
      </w:r>
      <w:proofErr w:type="spellEnd"/>
      <w:r w:rsidRPr="00712B6C">
        <w:rPr>
          <w:rFonts w:ascii="Times New Roman" w:hAnsi="Times New Roman" w:cs="Times New Roman"/>
          <w:sz w:val="24"/>
          <w:szCs w:val="24"/>
        </w:rPr>
        <w:t xml:space="preserve"> </w:t>
      </w:r>
      <w:proofErr w:type="spellStart"/>
      <w:r w:rsidRPr="00712B6C">
        <w:rPr>
          <w:rFonts w:ascii="Times New Roman" w:hAnsi="Times New Roman" w:cs="Times New Roman"/>
          <w:sz w:val="24"/>
          <w:szCs w:val="24"/>
        </w:rPr>
        <w:t>payments</w:t>
      </w:r>
      <w:proofErr w:type="spellEnd"/>
      <w:r w:rsidRPr="00712B6C">
        <w:rPr>
          <w:rFonts w:ascii="Times New Roman" w:hAnsi="Times New Roman" w:cs="Times New Roman"/>
          <w:sz w:val="24"/>
          <w:szCs w:val="24"/>
        </w:rPr>
        <w:t xml:space="preserve"> </w:t>
      </w:r>
      <w:proofErr w:type="spellStart"/>
      <w:r w:rsidRPr="00712B6C">
        <w:rPr>
          <w:rFonts w:ascii="Times New Roman" w:hAnsi="Times New Roman" w:cs="Times New Roman"/>
          <w:sz w:val="24"/>
          <w:szCs w:val="24"/>
        </w:rPr>
        <w:t>processed</w:t>
      </w:r>
      <w:proofErr w:type="spellEnd"/>
      <w:r w:rsidRPr="00712B6C">
        <w:rPr>
          <w:rFonts w:ascii="Times New Roman" w:hAnsi="Times New Roman" w:cs="Times New Roman"/>
          <w:sz w:val="24"/>
          <w:szCs w:val="24"/>
        </w:rPr>
        <w:t xml:space="preserve"> </w:t>
      </w:r>
      <w:proofErr w:type="spellStart"/>
      <w:r w:rsidRPr="00712B6C">
        <w:rPr>
          <w:rFonts w:ascii="Times New Roman" w:hAnsi="Times New Roman" w:cs="Times New Roman"/>
          <w:sz w:val="24"/>
          <w:szCs w:val="24"/>
        </w:rPr>
        <w:t>for</w:t>
      </w:r>
      <w:proofErr w:type="spellEnd"/>
      <w:r w:rsidRPr="00712B6C">
        <w:rPr>
          <w:rFonts w:ascii="Times New Roman" w:hAnsi="Times New Roman" w:cs="Times New Roman"/>
          <w:sz w:val="24"/>
          <w:szCs w:val="24"/>
        </w:rPr>
        <w:t xml:space="preserve"> </w:t>
      </w:r>
      <w:proofErr w:type="spellStart"/>
      <w:r w:rsidRPr="00712B6C">
        <w:rPr>
          <w:rFonts w:ascii="Times New Roman" w:hAnsi="Times New Roman" w:cs="Times New Roman"/>
          <w:sz w:val="24"/>
          <w:szCs w:val="24"/>
        </w:rPr>
        <w:t>payroll</w:t>
      </w:r>
      <w:proofErr w:type="spellEnd"/>
      <w:r w:rsidRPr="00712B6C">
        <w:rPr>
          <w:rFonts w:ascii="Times New Roman" w:hAnsi="Times New Roman" w:cs="Times New Roman"/>
          <w:sz w:val="24"/>
          <w:szCs w:val="24"/>
        </w:rPr>
        <w:t xml:space="preserve"> </w:t>
      </w:r>
      <w:proofErr w:type="spellStart"/>
      <w:r w:rsidRPr="00712B6C">
        <w:rPr>
          <w:rFonts w:ascii="Times New Roman" w:hAnsi="Times New Roman" w:cs="Times New Roman"/>
          <w:sz w:val="24"/>
          <w:szCs w:val="24"/>
        </w:rPr>
        <w:t>officials</w:t>
      </w:r>
      <w:proofErr w:type="spellEnd"/>
      <w:r w:rsidRPr="00712B6C">
        <w:rPr>
          <w:rFonts w:ascii="Times New Roman" w:hAnsi="Times New Roman" w:cs="Times New Roman"/>
          <w:sz w:val="24"/>
          <w:szCs w:val="24"/>
        </w:rPr>
        <w:t xml:space="preserve"> and </w:t>
      </w:r>
      <w:proofErr w:type="spellStart"/>
      <w:r w:rsidRPr="00712B6C">
        <w:rPr>
          <w:rFonts w:ascii="Times New Roman" w:hAnsi="Times New Roman" w:cs="Times New Roman"/>
          <w:sz w:val="24"/>
          <w:szCs w:val="24"/>
        </w:rPr>
        <w:t>pensioners</w:t>
      </w:r>
      <w:proofErr w:type="spellEnd"/>
      <w:r w:rsidRPr="00712B6C">
        <w:rPr>
          <w:rFonts w:ascii="Times New Roman" w:hAnsi="Times New Roman" w:cs="Times New Roman"/>
          <w:sz w:val="24"/>
          <w:szCs w:val="24"/>
        </w:rPr>
        <w:t xml:space="preserve"> as </w:t>
      </w:r>
      <w:proofErr w:type="spellStart"/>
      <w:r w:rsidRPr="00712B6C">
        <w:rPr>
          <w:rFonts w:ascii="Times New Roman" w:hAnsi="Times New Roman" w:cs="Times New Roman"/>
          <w:sz w:val="24"/>
          <w:szCs w:val="24"/>
        </w:rPr>
        <w:t>well</w:t>
      </w:r>
      <w:proofErr w:type="spellEnd"/>
      <w:r w:rsidRPr="00712B6C">
        <w:rPr>
          <w:rFonts w:ascii="Times New Roman" w:hAnsi="Times New Roman" w:cs="Times New Roman"/>
          <w:sz w:val="24"/>
          <w:szCs w:val="24"/>
        </w:rPr>
        <w:t xml:space="preserve"> </w:t>
      </w:r>
      <w:proofErr w:type="spellStart"/>
      <w:r w:rsidRPr="00712B6C">
        <w:rPr>
          <w:rFonts w:ascii="Times New Roman" w:hAnsi="Times New Roman" w:cs="Times New Roman"/>
          <w:sz w:val="24"/>
          <w:szCs w:val="24"/>
        </w:rPr>
        <w:t>tell</w:t>
      </w:r>
      <w:proofErr w:type="spellEnd"/>
      <w:r w:rsidRPr="00712B6C">
        <w:rPr>
          <w:rFonts w:ascii="Times New Roman" w:hAnsi="Times New Roman" w:cs="Times New Roman"/>
          <w:sz w:val="24"/>
          <w:szCs w:val="24"/>
        </w:rPr>
        <w:t xml:space="preserve"> </w:t>
      </w:r>
      <w:proofErr w:type="spellStart"/>
      <w:r w:rsidRPr="00712B6C">
        <w:rPr>
          <w:rFonts w:ascii="Times New Roman" w:hAnsi="Times New Roman" w:cs="Times New Roman"/>
          <w:sz w:val="24"/>
          <w:szCs w:val="24"/>
        </w:rPr>
        <w:t>us</w:t>
      </w:r>
      <w:proofErr w:type="spellEnd"/>
      <w:r w:rsidRPr="00712B6C">
        <w:rPr>
          <w:rFonts w:ascii="Times New Roman" w:hAnsi="Times New Roman" w:cs="Times New Roman"/>
          <w:sz w:val="24"/>
          <w:szCs w:val="24"/>
        </w:rPr>
        <w:t xml:space="preserve"> </w:t>
      </w:r>
      <w:proofErr w:type="spellStart"/>
      <w:r w:rsidRPr="00712B6C">
        <w:rPr>
          <w:rFonts w:ascii="Times New Roman" w:hAnsi="Times New Roman" w:cs="Times New Roman"/>
          <w:sz w:val="24"/>
          <w:szCs w:val="24"/>
        </w:rPr>
        <w:t>how</w:t>
      </w:r>
      <w:proofErr w:type="spellEnd"/>
      <w:r w:rsidRPr="00712B6C">
        <w:rPr>
          <w:rFonts w:ascii="Times New Roman" w:hAnsi="Times New Roman" w:cs="Times New Roman"/>
          <w:sz w:val="24"/>
          <w:szCs w:val="24"/>
        </w:rPr>
        <w:t xml:space="preserve"> to </w:t>
      </w:r>
      <w:proofErr w:type="spellStart"/>
      <w:r w:rsidRPr="00712B6C">
        <w:rPr>
          <w:rFonts w:ascii="Times New Roman" w:hAnsi="Times New Roman" w:cs="Times New Roman"/>
          <w:sz w:val="24"/>
          <w:szCs w:val="24"/>
        </w:rPr>
        <w:t>perform</w:t>
      </w:r>
      <w:proofErr w:type="spellEnd"/>
      <w:r w:rsidRPr="00712B6C">
        <w:rPr>
          <w:rFonts w:ascii="Times New Roman" w:hAnsi="Times New Roman" w:cs="Times New Roman"/>
          <w:sz w:val="24"/>
          <w:szCs w:val="24"/>
        </w:rPr>
        <w:t xml:space="preserve"> </w:t>
      </w:r>
      <w:proofErr w:type="spellStart"/>
      <w:r w:rsidRPr="00712B6C">
        <w:rPr>
          <w:rFonts w:ascii="Times New Roman" w:hAnsi="Times New Roman" w:cs="Times New Roman"/>
          <w:sz w:val="24"/>
          <w:szCs w:val="24"/>
        </w:rPr>
        <w:t>self-assessments</w:t>
      </w:r>
      <w:proofErr w:type="spellEnd"/>
      <w:r w:rsidRPr="00712B6C">
        <w:rPr>
          <w:rFonts w:ascii="Times New Roman" w:hAnsi="Times New Roman" w:cs="Times New Roman"/>
          <w:sz w:val="24"/>
          <w:szCs w:val="24"/>
        </w:rPr>
        <w:t xml:space="preserve"> of </w:t>
      </w:r>
      <w:proofErr w:type="spellStart"/>
      <w:r w:rsidRPr="00712B6C">
        <w:rPr>
          <w:rFonts w:ascii="Times New Roman" w:hAnsi="Times New Roman" w:cs="Times New Roman"/>
          <w:sz w:val="24"/>
          <w:szCs w:val="24"/>
        </w:rPr>
        <w:t>quasi</w:t>
      </w:r>
      <w:proofErr w:type="spellEnd"/>
      <w:r w:rsidRPr="00712B6C">
        <w:rPr>
          <w:rFonts w:ascii="Times New Roman" w:hAnsi="Times New Roman" w:cs="Times New Roman"/>
          <w:sz w:val="24"/>
          <w:szCs w:val="24"/>
        </w:rPr>
        <w:t xml:space="preserve">- social - </w:t>
      </w:r>
      <w:proofErr w:type="spellStart"/>
      <w:r w:rsidRPr="00712B6C">
        <w:rPr>
          <w:rFonts w:ascii="Times New Roman" w:hAnsi="Times New Roman" w:cs="Times New Roman"/>
          <w:sz w:val="24"/>
          <w:szCs w:val="24"/>
        </w:rPr>
        <w:t>security</w:t>
      </w:r>
      <w:proofErr w:type="spellEnd"/>
      <w:r w:rsidRPr="00712B6C">
        <w:rPr>
          <w:rFonts w:ascii="Times New Roman" w:hAnsi="Times New Roman" w:cs="Times New Roman"/>
          <w:sz w:val="24"/>
          <w:szCs w:val="24"/>
        </w:rPr>
        <w:t xml:space="preserve"> and </w:t>
      </w:r>
      <w:proofErr w:type="spellStart"/>
      <w:r w:rsidRPr="00712B6C">
        <w:rPr>
          <w:rFonts w:ascii="Times New Roman" w:hAnsi="Times New Roman" w:cs="Times New Roman"/>
          <w:sz w:val="24"/>
          <w:szCs w:val="24"/>
        </w:rPr>
        <w:t>severance</w:t>
      </w:r>
      <w:proofErr w:type="spellEnd"/>
      <w:r w:rsidRPr="00712B6C">
        <w:rPr>
          <w:rFonts w:ascii="Times New Roman" w:hAnsi="Times New Roman" w:cs="Times New Roman"/>
          <w:sz w:val="24"/>
          <w:szCs w:val="24"/>
        </w:rPr>
        <w:t xml:space="preserve"> </w:t>
      </w:r>
      <w:proofErr w:type="spellStart"/>
      <w:r w:rsidRPr="00712B6C">
        <w:rPr>
          <w:rFonts w:ascii="Times New Roman" w:hAnsi="Times New Roman" w:cs="Times New Roman"/>
          <w:sz w:val="24"/>
          <w:szCs w:val="24"/>
        </w:rPr>
        <w:t>paid</w:t>
      </w:r>
      <w:proofErr w:type="spellEnd"/>
      <w:r w:rsidRPr="00712B6C">
        <w:rPr>
          <w:rFonts w:ascii="Times New Roman" w:hAnsi="Times New Roman" w:cs="Times New Roman"/>
          <w:sz w:val="24"/>
          <w:szCs w:val="24"/>
        </w:rPr>
        <w:t xml:space="preserve"> </w:t>
      </w:r>
      <w:proofErr w:type="spellStart"/>
      <w:r w:rsidRPr="00712B6C">
        <w:rPr>
          <w:rFonts w:ascii="Times New Roman" w:hAnsi="Times New Roman" w:cs="Times New Roman"/>
          <w:sz w:val="24"/>
          <w:szCs w:val="24"/>
        </w:rPr>
        <w:t>monthly</w:t>
      </w:r>
      <w:proofErr w:type="spellEnd"/>
      <w:r w:rsidRPr="00712B6C">
        <w:rPr>
          <w:rFonts w:ascii="Times New Roman" w:hAnsi="Times New Roman" w:cs="Times New Roman"/>
          <w:sz w:val="24"/>
          <w:szCs w:val="24"/>
        </w:rPr>
        <w:t xml:space="preserve"> </w:t>
      </w:r>
      <w:proofErr w:type="spellStart"/>
      <w:r w:rsidRPr="00712B6C">
        <w:rPr>
          <w:rFonts w:ascii="Times New Roman" w:hAnsi="Times New Roman" w:cs="Times New Roman"/>
          <w:sz w:val="24"/>
          <w:szCs w:val="24"/>
        </w:rPr>
        <w:t>according</w:t>
      </w:r>
      <w:proofErr w:type="spellEnd"/>
      <w:r w:rsidRPr="00712B6C">
        <w:rPr>
          <w:rFonts w:ascii="Times New Roman" w:hAnsi="Times New Roman" w:cs="Times New Roman"/>
          <w:sz w:val="24"/>
          <w:szCs w:val="24"/>
        </w:rPr>
        <w:t xml:space="preserve"> to </w:t>
      </w:r>
      <w:proofErr w:type="spellStart"/>
      <w:r w:rsidRPr="00712B6C">
        <w:rPr>
          <w:rFonts w:ascii="Times New Roman" w:hAnsi="Times New Roman" w:cs="Times New Roman"/>
          <w:sz w:val="24"/>
          <w:szCs w:val="24"/>
        </w:rPr>
        <w:t>the</w:t>
      </w:r>
      <w:proofErr w:type="spellEnd"/>
      <w:r w:rsidRPr="00712B6C">
        <w:rPr>
          <w:rFonts w:ascii="Times New Roman" w:hAnsi="Times New Roman" w:cs="Times New Roman"/>
          <w:sz w:val="24"/>
          <w:szCs w:val="24"/>
        </w:rPr>
        <w:t xml:space="preserve"> legal </w:t>
      </w:r>
      <w:proofErr w:type="spellStart"/>
      <w:r w:rsidRPr="00712B6C">
        <w:rPr>
          <w:rFonts w:ascii="Times New Roman" w:hAnsi="Times New Roman" w:cs="Times New Roman"/>
          <w:sz w:val="24"/>
          <w:szCs w:val="24"/>
        </w:rPr>
        <w:t>regulations</w:t>
      </w:r>
      <w:proofErr w:type="spellEnd"/>
      <w:r w:rsidRPr="00712B6C">
        <w:rPr>
          <w:rFonts w:ascii="Times New Roman" w:hAnsi="Times New Roman" w:cs="Times New Roman"/>
          <w:sz w:val="24"/>
          <w:szCs w:val="24"/>
        </w:rPr>
        <w:t xml:space="preserve"> and </w:t>
      </w:r>
      <w:proofErr w:type="spellStart"/>
      <w:r w:rsidRPr="00712B6C">
        <w:rPr>
          <w:rFonts w:ascii="Times New Roman" w:hAnsi="Times New Roman" w:cs="Times New Roman"/>
          <w:sz w:val="24"/>
          <w:szCs w:val="24"/>
        </w:rPr>
        <w:t>guidelines</w:t>
      </w:r>
      <w:proofErr w:type="spellEnd"/>
      <w:r w:rsidRPr="00712B6C">
        <w:rPr>
          <w:rFonts w:ascii="Times New Roman" w:hAnsi="Times New Roman" w:cs="Times New Roman"/>
          <w:sz w:val="24"/>
          <w:szCs w:val="24"/>
        </w:rPr>
        <w:t xml:space="preserve"> </w:t>
      </w:r>
      <w:proofErr w:type="spellStart"/>
      <w:r w:rsidRPr="00712B6C">
        <w:rPr>
          <w:rFonts w:ascii="Times New Roman" w:hAnsi="Times New Roman" w:cs="Times New Roman"/>
          <w:sz w:val="24"/>
          <w:szCs w:val="24"/>
        </w:rPr>
        <w:t>established</w:t>
      </w:r>
      <w:proofErr w:type="spellEnd"/>
      <w:r w:rsidRPr="00712B6C">
        <w:rPr>
          <w:rFonts w:ascii="Times New Roman" w:hAnsi="Times New Roman" w:cs="Times New Roman"/>
          <w:sz w:val="24"/>
          <w:szCs w:val="24"/>
        </w:rPr>
        <w:t xml:space="preserve"> </w:t>
      </w:r>
      <w:proofErr w:type="spellStart"/>
      <w:r w:rsidRPr="00712B6C">
        <w:rPr>
          <w:rFonts w:ascii="Times New Roman" w:hAnsi="Times New Roman" w:cs="Times New Roman"/>
          <w:sz w:val="24"/>
          <w:szCs w:val="24"/>
        </w:rPr>
        <w:t>for</w:t>
      </w:r>
      <w:proofErr w:type="spellEnd"/>
      <w:r w:rsidRPr="00712B6C">
        <w:rPr>
          <w:rFonts w:ascii="Times New Roman" w:hAnsi="Times New Roman" w:cs="Times New Roman"/>
          <w:sz w:val="24"/>
          <w:szCs w:val="24"/>
        </w:rPr>
        <w:t xml:space="preserve"> </w:t>
      </w:r>
      <w:proofErr w:type="spellStart"/>
      <w:r w:rsidRPr="00712B6C">
        <w:rPr>
          <w:rFonts w:ascii="Times New Roman" w:hAnsi="Times New Roman" w:cs="Times New Roman"/>
          <w:sz w:val="24"/>
          <w:szCs w:val="24"/>
        </w:rPr>
        <w:t>effect</w:t>
      </w:r>
      <w:proofErr w:type="spellEnd"/>
      <w:r w:rsidRPr="00712B6C">
        <w:rPr>
          <w:rFonts w:ascii="Times New Roman" w:hAnsi="Times New Roman" w:cs="Times New Roman"/>
          <w:sz w:val="24"/>
          <w:szCs w:val="24"/>
        </w:rPr>
        <w:t>.</w:t>
      </w:r>
    </w:p>
    <w:p w:rsidR="004B4C65" w:rsidRPr="00712B6C" w:rsidRDefault="004B4C65" w:rsidP="00115E05">
      <w:pPr>
        <w:pStyle w:val="HTMLconformatoprevio"/>
        <w:shd w:val="clear" w:color="auto" w:fill="FFFFFF"/>
        <w:rPr>
          <w:rFonts w:ascii="Times New Roman" w:hAnsi="Times New Roman" w:cs="Times New Roman"/>
          <w:sz w:val="24"/>
          <w:szCs w:val="24"/>
        </w:rPr>
      </w:pPr>
    </w:p>
    <w:p w:rsidR="004B4C65" w:rsidRPr="00712B6C" w:rsidRDefault="00B227D5" w:rsidP="00115E05">
      <w:pPr>
        <w:pStyle w:val="HTMLconformatoprevio"/>
        <w:shd w:val="clear" w:color="auto" w:fill="FFFFFF"/>
        <w:rPr>
          <w:rFonts w:ascii="Times New Roman" w:hAnsi="Times New Roman" w:cs="Times New Roman"/>
          <w:sz w:val="24"/>
          <w:szCs w:val="24"/>
        </w:rPr>
      </w:pPr>
      <w:proofErr w:type="spellStart"/>
      <w:r w:rsidRPr="00712B6C">
        <w:rPr>
          <w:rFonts w:ascii="Times New Roman" w:hAnsi="Times New Roman" w:cs="Times New Roman"/>
          <w:sz w:val="24"/>
          <w:szCs w:val="24"/>
        </w:rPr>
        <w:t>Keywords</w:t>
      </w:r>
      <w:proofErr w:type="spellEnd"/>
    </w:p>
    <w:p w:rsidR="004B4C65" w:rsidRPr="00712B6C" w:rsidRDefault="004B4C65" w:rsidP="00115E05">
      <w:pPr>
        <w:pStyle w:val="HTMLconformatoprevio"/>
        <w:shd w:val="clear" w:color="auto" w:fill="FFFFFF"/>
        <w:rPr>
          <w:rFonts w:ascii="Times New Roman" w:hAnsi="Times New Roman" w:cs="Times New Roman"/>
          <w:sz w:val="24"/>
          <w:szCs w:val="24"/>
        </w:rPr>
      </w:pPr>
      <w:r w:rsidRPr="00712B6C">
        <w:rPr>
          <w:rFonts w:ascii="Times New Roman" w:hAnsi="Times New Roman" w:cs="Times New Roman"/>
          <w:sz w:val="24"/>
          <w:szCs w:val="24"/>
        </w:rPr>
        <w:t xml:space="preserve">Pila, </w:t>
      </w:r>
      <w:proofErr w:type="spellStart"/>
      <w:proofErr w:type="gramStart"/>
      <w:r w:rsidRPr="00712B6C">
        <w:rPr>
          <w:rFonts w:ascii="Times New Roman" w:hAnsi="Times New Roman" w:cs="Times New Roman"/>
          <w:sz w:val="24"/>
          <w:szCs w:val="24"/>
        </w:rPr>
        <w:t>Eps</w:t>
      </w:r>
      <w:proofErr w:type="spellEnd"/>
      <w:r w:rsidRPr="00712B6C">
        <w:rPr>
          <w:rFonts w:ascii="Times New Roman" w:hAnsi="Times New Roman" w:cs="Times New Roman"/>
          <w:sz w:val="24"/>
          <w:szCs w:val="24"/>
        </w:rPr>
        <w:t xml:space="preserve"> ,</w:t>
      </w:r>
      <w:proofErr w:type="gramEnd"/>
      <w:r w:rsidRPr="00712B6C">
        <w:rPr>
          <w:rFonts w:ascii="Times New Roman" w:hAnsi="Times New Roman" w:cs="Times New Roman"/>
          <w:sz w:val="24"/>
          <w:szCs w:val="24"/>
        </w:rPr>
        <w:t xml:space="preserve"> </w:t>
      </w:r>
      <w:proofErr w:type="spellStart"/>
      <w:r w:rsidR="00B227D5" w:rsidRPr="00712B6C">
        <w:rPr>
          <w:rFonts w:ascii="Times New Roman" w:hAnsi="Times New Roman" w:cs="Times New Roman"/>
          <w:sz w:val="24"/>
          <w:szCs w:val="24"/>
        </w:rPr>
        <w:t>Arl</w:t>
      </w:r>
      <w:proofErr w:type="spellEnd"/>
      <w:r w:rsidR="00B227D5" w:rsidRPr="00712B6C">
        <w:rPr>
          <w:rFonts w:ascii="Times New Roman" w:hAnsi="Times New Roman" w:cs="Times New Roman"/>
          <w:sz w:val="24"/>
          <w:szCs w:val="24"/>
        </w:rPr>
        <w:t>,</w:t>
      </w:r>
      <w:r w:rsidRPr="00712B6C">
        <w:rPr>
          <w:rFonts w:ascii="Times New Roman" w:hAnsi="Times New Roman" w:cs="Times New Roman"/>
          <w:sz w:val="24"/>
          <w:szCs w:val="24"/>
        </w:rPr>
        <w:t xml:space="preserve"> </w:t>
      </w:r>
      <w:proofErr w:type="spellStart"/>
      <w:r w:rsidRPr="00712B6C">
        <w:rPr>
          <w:rFonts w:ascii="Times New Roman" w:hAnsi="Times New Roman" w:cs="Times New Roman"/>
          <w:sz w:val="24"/>
          <w:szCs w:val="24"/>
        </w:rPr>
        <w:t>Afp</w:t>
      </w:r>
      <w:proofErr w:type="spellEnd"/>
      <w:r w:rsidRPr="00712B6C">
        <w:rPr>
          <w:rFonts w:ascii="Times New Roman" w:hAnsi="Times New Roman" w:cs="Times New Roman"/>
          <w:sz w:val="24"/>
          <w:szCs w:val="24"/>
        </w:rPr>
        <w:t xml:space="preserve"> , Sara</w:t>
      </w:r>
    </w:p>
    <w:p w:rsidR="00367B28" w:rsidRPr="00712B6C" w:rsidRDefault="00367B28" w:rsidP="00367B28">
      <w:pPr>
        <w:rPr>
          <w:rFonts w:ascii="Times New Roman" w:hAnsi="Times New Roman" w:cs="Times New Roman"/>
          <w:sz w:val="24"/>
          <w:szCs w:val="24"/>
        </w:rPr>
        <w:sectPr w:rsidR="00367B28" w:rsidRPr="00712B6C" w:rsidSect="00783014">
          <w:headerReference w:type="default" r:id="rId11"/>
          <w:footerReference w:type="default" r:id="rId12"/>
          <w:pgSz w:w="12240" w:h="15840" w:code="1"/>
          <w:pgMar w:top="1418" w:right="1701" w:bottom="1418" w:left="1701" w:header="709" w:footer="709" w:gutter="0"/>
          <w:pgNumType w:fmt="lowerRoman" w:start="1"/>
          <w:cols w:space="708"/>
          <w:docGrid w:linePitch="360"/>
        </w:sectPr>
      </w:pPr>
      <w:bookmarkStart w:id="1" w:name="_Toc419843988"/>
    </w:p>
    <w:p w:rsidR="00920FAC" w:rsidRPr="00CD6036" w:rsidRDefault="009B6ACC" w:rsidP="00CD6036">
      <w:pPr>
        <w:pStyle w:val="Ttulo1"/>
      </w:pPr>
      <w:bookmarkStart w:id="2" w:name="_Toc419843989"/>
      <w:bookmarkStart w:id="3" w:name="_Toc420266802"/>
      <w:bookmarkEnd w:id="1"/>
      <w:r w:rsidRPr="00CD6036">
        <w:lastRenderedPageBreak/>
        <w:t>Introducción</w:t>
      </w:r>
      <w:bookmarkEnd w:id="2"/>
      <w:bookmarkEnd w:id="3"/>
    </w:p>
    <w:p w:rsidR="00906D18" w:rsidRPr="00712B6C" w:rsidRDefault="00906D18" w:rsidP="00115E05">
      <w:pPr>
        <w:rPr>
          <w:rFonts w:ascii="Times New Roman" w:hAnsi="Times New Roman" w:cs="Times New Roman"/>
          <w:sz w:val="24"/>
          <w:szCs w:val="24"/>
        </w:rPr>
      </w:pPr>
    </w:p>
    <w:p w:rsidR="00906D18" w:rsidRPr="00712B6C" w:rsidRDefault="003D341B" w:rsidP="00115E05">
      <w:pPr>
        <w:pStyle w:val="NormalWeb"/>
        <w:spacing w:before="0" w:beforeAutospacing="0" w:after="0" w:afterAutospacing="0" w:line="240" w:lineRule="atLeast"/>
      </w:pPr>
      <w:r w:rsidRPr="00712B6C">
        <w:t xml:space="preserve">Según el </w:t>
      </w:r>
      <w:sdt>
        <w:sdtPr>
          <w:id w:val="-147288374"/>
          <w:citation/>
        </w:sdtPr>
        <w:sdtEndPr/>
        <w:sdtContent>
          <w:r w:rsidRPr="00712B6C">
            <w:fldChar w:fldCharType="begin"/>
          </w:r>
          <w:r w:rsidRPr="00712B6C">
            <w:instrText xml:space="preserve"> CITATION Jul15 \l 9226 </w:instrText>
          </w:r>
          <w:r w:rsidRPr="00712B6C">
            <w:fldChar w:fldCharType="separate"/>
          </w:r>
          <w:r w:rsidRPr="00712B6C">
            <w:t>(Julieth., 18-feb-2015)</w:t>
          </w:r>
          <w:r w:rsidRPr="00712B6C">
            <w:fldChar w:fldCharType="end"/>
          </w:r>
        </w:sdtContent>
      </w:sdt>
      <w:r w:rsidRPr="00712B6C">
        <w:t xml:space="preserve"> </w:t>
      </w:r>
      <w:r w:rsidR="00906D18" w:rsidRPr="00712B6C">
        <w:t>Las </w:t>
      </w:r>
      <w:hyperlink r:id="rId13" w:history="1">
        <w:r w:rsidR="00906D18" w:rsidRPr="00712B6C">
          <w:t>nóminas</w:t>
        </w:r>
      </w:hyperlink>
      <w:r w:rsidR="00906D18" w:rsidRPr="00712B6C">
        <w:t> de pago representan la cantidad entera pagada a todo el excedente de los empleados al período de contabilización dado. Porque los empleados son muy sensibles a los errores de la </w:t>
      </w:r>
      <w:hyperlink r:id="rId14" w:history="1">
        <w:r w:rsidR="00906D18" w:rsidRPr="00712B6C">
          <w:t>nómina</w:t>
        </w:r>
      </w:hyperlink>
      <w:r w:rsidR="00906D18" w:rsidRPr="00712B6C">
        <w:t> de pago o a cualquier irregularidad, los </w:t>
      </w:r>
      <w:hyperlink r:id="rId15" w:history="1">
        <w:r w:rsidR="00906D18" w:rsidRPr="00712B6C">
          <w:t>sistemas</w:t>
        </w:r>
      </w:hyperlink>
      <w:r w:rsidR="00906D18" w:rsidRPr="00712B6C">
        <w:t> de la nómina de pago deben asegurar pagos exactos y oportunos. Los expedientes exactos también son requeridos por las </w:t>
      </w:r>
      <w:hyperlink r:id="rId16" w:history="1">
        <w:r w:rsidR="00906D18" w:rsidRPr="00712B6C">
          <w:t>empresas</w:t>
        </w:r>
      </w:hyperlink>
      <w:r w:rsidR="00906D18" w:rsidRPr="00712B6C">
        <w:t> públicas y privadas a nivel nacional y del</w:t>
      </w:r>
      <w:r w:rsidR="00F27762" w:rsidRPr="00712B6C">
        <w:t xml:space="preserve"> </w:t>
      </w:r>
      <w:hyperlink r:id="rId17" w:history="1">
        <w:r w:rsidR="00906D18" w:rsidRPr="00712B6C">
          <w:t>Estado</w:t>
        </w:r>
      </w:hyperlink>
      <w:r w:rsidR="00906D18" w:rsidRPr="00712B6C">
        <w:t>. Los </w:t>
      </w:r>
      <w:hyperlink r:id="rId18" w:anchor="ga" w:history="1">
        <w:r w:rsidR="00906D18" w:rsidRPr="00712B6C">
          <w:t>gastos</w:t>
        </w:r>
      </w:hyperlink>
      <w:r w:rsidR="00906D18" w:rsidRPr="00712B6C">
        <w:t> de la nómina de pago tienen típicamente un impacto significativo en la declaración del </w:t>
      </w:r>
      <w:hyperlink r:id="rId19" w:history="1">
        <w:r w:rsidR="00906D18" w:rsidRPr="00712B6C">
          <w:t>impuesto</w:t>
        </w:r>
      </w:hyperlink>
      <w:r w:rsidR="00906D18" w:rsidRPr="00712B6C">
        <w:t> y ganancias. </w:t>
      </w:r>
      <w:hyperlink r:id="rId20" w:history="1">
        <w:r w:rsidR="00906D18" w:rsidRPr="00712B6C">
          <w:t>Trabajo</w:t>
        </w:r>
      </w:hyperlink>
      <w:r w:rsidR="00906D18" w:rsidRPr="00712B6C">
        <w:t> </w:t>
      </w:r>
      <w:hyperlink r:id="rId21" w:history="1">
        <w:r w:rsidR="00906D18" w:rsidRPr="00712B6C">
          <w:t>manual</w:t>
        </w:r>
      </w:hyperlink>
      <w:r w:rsidR="00906D18" w:rsidRPr="00712B6C">
        <w:t>, si es experto o inexperto recibe generalmente el remuneración en la forma de </w:t>
      </w:r>
      <w:hyperlink r:id="rId22" w:history="1">
        <w:r w:rsidR="00906D18" w:rsidRPr="00712B6C">
          <w:t>salarios</w:t>
        </w:r>
      </w:hyperlink>
      <w:r w:rsidR="00906D18" w:rsidRPr="00712B6C">
        <w:t>. Los salarios se indican generalmente en términos de un </w:t>
      </w:r>
      <w:hyperlink r:id="rId23" w:anchor="ANTECED" w:history="1">
        <w:r w:rsidR="00906D18" w:rsidRPr="00712B6C">
          <w:t>precio</w:t>
        </w:r>
      </w:hyperlink>
      <w:r w:rsidR="00906D18" w:rsidRPr="00712B6C">
        <w:t> por hora, tarifa semanal, o sobre una base del trabajo a destajo.</w:t>
      </w:r>
    </w:p>
    <w:p w:rsidR="00906D18" w:rsidRPr="00712B6C" w:rsidRDefault="00906D18" w:rsidP="00115E05">
      <w:pPr>
        <w:pStyle w:val="NormalWeb"/>
        <w:spacing w:before="0" w:beforeAutospacing="0" w:after="0" w:afterAutospacing="0" w:line="240" w:lineRule="atLeast"/>
      </w:pPr>
      <w:r w:rsidRPr="00712B6C">
        <w:t>Es por esta razón que en el curso de esta asignatura hemos estudiado a fondo cada uno de los temas exigidos por el </w:t>
      </w:r>
      <w:hyperlink r:id="rId24" w:history="1">
        <w:r w:rsidRPr="00712B6C">
          <w:t>programa</w:t>
        </w:r>
      </w:hyperlink>
      <w:r w:rsidRPr="00712B6C">
        <w:t xml:space="preserve">, en tal sentido hacemos énfasis en la </w:t>
      </w:r>
      <w:r w:rsidR="00B227D5" w:rsidRPr="00712B6C">
        <w:t>nómina</w:t>
      </w:r>
      <w:r w:rsidRPr="00712B6C">
        <w:t xml:space="preserve"> de pago </w:t>
      </w:r>
      <w:r w:rsidR="00B227D5" w:rsidRPr="00712B6C">
        <w:t>así</w:t>
      </w:r>
      <w:r w:rsidRPr="00712B6C">
        <w:t xml:space="preserve"> como en las </w:t>
      </w:r>
      <w:hyperlink r:id="rId25" w:history="1">
        <w:r w:rsidRPr="00712B6C">
          <w:t>leyes</w:t>
        </w:r>
      </w:hyperlink>
      <w:r w:rsidRPr="00712B6C">
        <w:t xml:space="preserve"> que las rigen en nuestro país; de allí el </w:t>
      </w:r>
      <w:r w:rsidR="00B227D5" w:rsidRPr="00712B6C">
        <w:t>análisis</w:t>
      </w:r>
      <w:r w:rsidRPr="00712B6C">
        <w:t xml:space="preserve"> realizado a diferentes artículos de nuestra </w:t>
      </w:r>
      <w:hyperlink r:id="rId26" w:history="1">
        <w:r w:rsidRPr="00712B6C">
          <w:t>ley</w:t>
        </w:r>
      </w:hyperlink>
      <w:r w:rsidRPr="00712B6C">
        <w:t> Orgánica del Trabajo y la Ley de </w:t>
      </w:r>
      <w:hyperlink r:id="rId27" w:history="1">
        <w:r w:rsidRPr="00712B6C">
          <w:t>seguridad</w:t>
        </w:r>
      </w:hyperlink>
      <w:r w:rsidRPr="00712B6C">
        <w:t> social integral.</w:t>
      </w:r>
    </w:p>
    <w:p w:rsidR="00920FAC" w:rsidRPr="00712B6C" w:rsidRDefault="00920FAC" w:rsidP="00115E05">
      <w:pPr>
        <w:rPr>
          <w:rFonts w:ascii="Times New Roman" w:hAnsi="Times New Roman" w:cs="Times New Roman"/>
          <w:sz w:val="24"/>
          <w:szCs w:val="24"/>
        </w:rPr>
      </w:pPr>
    </w:p>
    <w:p w:rsidR="00D214EE" w:rsidRPr="00712B6C" w:rsidRDefault="00D214EE" w:rsidP="00115E05"/>
    <w:p w:rsidR="00D214EE" w:rsidRPr="00712B6C" w:rsidRDefault="00D214EE" w:rsidP="00115E05">
      <w:r w:rsidRPr="00712B6C">
        <w:rPr>
          <w:noProof/>
          <w:lang w:eastAsia="es-CO"/>
        </w:rPr>
        <w:drawing>
          <wp:inline distT="0" distB="0" distL="0" distR="0" wp14:anchorId="42E68E53" wp14:editId="21EEE28B">
            <wp:extent cx="2447925" cy="3266422"/>
            <wp:effectExtent l="0" t="0" r="0" b="0"/>
            <wp:docPr id="88" name="Imagen 88" descr="C:\Users\USUARIO\Desktop\descar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 descr="C:\Users\USUARIO\Desktop\descarga.jp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461545" cy="3284595"/>
                    </a:xfrm>
                    <a:prstGeom prst="rect">
                      <a:avLst/>
                    </a:prstGeom>
                    <a:noFill/>
                    <a:ln>
                      <a:noFill/>
                    </a:ln>
                  </pic:spPr>
                </pic:pic>
              </a:graphicData>
            </a:graphic>
          </wp:inline>
        </w:drawing>
      </w:r>
    </w:p>
    <w:p w:rsidR="005557E8" w:rsidRPr="00CD6036" w:rsidRDefault="00DB7650" w:rsidP="00DB7650">
      <w:pPr>
        <w:pStyle w:val="Descripcin"/>
        <w:rPr>
          <w:rFonts w:ascii="Times New Roman" w:hAnsi="Times New Roman" w:cs="Times New Roman"/>
          <w:sz w:val="20"/>
          <w:szCs w:val="20"/>
        </w:rPr>
      </w:pPr>
      <w:bookmarkStart w:id="4" w:name="_Toc420261765"/>
      <w:r w:rsidRPr="00CD6036">
        <w:rPr>
          <w:rFonts w:ascii="Times New Roman" w:hAnsi="Times New Roman" w:cs="Times New Roman"/>
          <w:sz w:val="20"/>
          <w:szCs w:val="20"/>
        </w:rPr>
        <w:t xml:space="preserve">Ilustración </w:t>
      </w:r>
      <w:r w:rsidRPr="00CD6036">
        <w:rPr>
          <w:rFonts w:ascii="Times New Roman" w:hAnsi="Times New Roman" w:cs="Times New Roman"/>
          <w:sz w:val="20"/>
          <w:szCs w:val="20"/>
        </w:rPr>
        <w:fldChar w:fldCharType="begin"/>
      </w:r>
      <w:r w:rsidRPr="00CD6036">
        <w:rPr>
          <w:rFonts w:ascii="Times New Roman" w:hAnsi="Times New Roman" w:cs="Times New Roman"/>
          <w:sz w:val="20"/>
          <w:szCs w:val="20"/>
        </w:rPr>
        <w:instrText xml:space="preserve"> SEQ Ilustración \* ARABIC </w:instrText>
      </w:r>
      <w:r w:rsidRPr="00CD6036">
        <w:rPr>
          <w:rFonts w:ascii="Times New Roman" w:hAnsi="Times New Roman" w:cs="Times New Roman"/>
          <w:sz w:val="20"/>
          <w:szCs w:val="20"/>
        </w:rPr>
        <w:fldChar w:fldCharType="separate"/>
      </w:r>
      <w:r w:rsidR="00CD6036">
        <w:rPr>
          <w:rFonts w:ascii="Times New Roman" w:hAnsi="Times New Roman" w:cs="Times New Roman"/>
          <w:noProof/>
          <w:sz w:val="20"/>
          <w:szCs w:val="20"/>
        </w:rPr>
        <w:t>1</w:t>
      </w:r>
      <w:r w:rsidRPr="00CD6036">
        <w:rPr>
          <w:rFonts w:ascii="Times New Roman" w:hAnsi="Times New Roman" w:cs="Times New Roman"/>
          <w:sz w:val="20"/>
          <w:szCs w:val="20"/>
        </w:rPr>
        <w:fldChar w:fldCharType="end"/>
      </w:r>
      <w:r w:rsidRPr="00CD6036">
        <w:rPr>
          <w:rFonts w:ascii="Times New Roman" w:hAnsi="Times New Roman" w:cs="Times New Roman"/>
          <w:sz w:val="20"/>
          <w:szCs w:val="20"/>
        </w:rPr>
        <w:t xml:space="preserve"> introducción</w:t>
      </w:r>
      <w:bookmarkEnd w:id="4"/>
      <w:r w:rsidR="005557E8" w:rsidRPr="00CD6036">
        <w:rPr>
          <w:rFonts w:ascii="Times New Roman" w:hAnsi="Times New Roman" w:cs="Times New Roman"/>
          <w:sz w:val="20"/>
          <w:szCs w:val="20"/>
        </w:rPr>
        <w:br w:type="page"/>
      </w:r>
    </w:p>
    <w:p w:rsidR="00100B1F" w:rsidRPr="00712B6C" w:rsidRDefault="00100B1F" w:rsidP="005557E8">
      <w:pPr>
        <w:pStyle w:val="Descripcin"/>
      </w:pPr>
    </w:p>
    <w:p w:rsidR="00A55C07" w:rsidRPr="00712B6C" w:rsidRDefault="00A55C07" w:rsidP="009B6ACC">
      <w:pPr>
        <w:pStyle w:val="Ttulo2"/>
      </w:pPr>
      <w:bookmarkStart w:id="5" w:name="_Toc419843990"/>
    </w:p>
    <w:p w:rsidR="00A55C07" w:rsidRPr="00CD6036" w:rsidRDefault="00A55C07" w:rsidP="00CD6036">
      <w:pPr>
        <w:pStyle w:val="Ttulo1"/>
      </w:pPr>
      <w:bookmarkStart w:id="6" w:name="_Toc420266803"/>
      <w:r w:rsidRPr="00CD6036">
        <w:t>Nómina</w:t>
      </w:r>
      <w:bookmarkEnd w:id="6"/>
    </w:p>
    <w:p w:rsidR="00A55C07" w:rsidRPr="00BE3B1D" w:rsidRDefault="00A55C07" w:rsidP="00A55C07">
      <w:pPr>
        <w:spacing w:after="0" w:line="390" w:lineRule="atLeast"/>
        <w:rPr>
          <w:rFonts w:ascii="Times New Roman" w:hAnsi="Times New Roman" w:cs="Times New Roman"/>
          <w:sz w:val="28"/>
          <w:szCs w:val="28"/>
        </w:rPr>
      </w:pPr>
      <w:r w:rsidRPr="00712B6C">
        <w:rPr>
          <w:rFonts w:ascii="Times New Roman" w:hAnsi="Times New Roman" w:cs="Times New Roman"/>
          <w:sz w:val="24"/>
          <w:szCs w:val="24"/>
        </w:rPr>
        <w:t>Valores vigentes para el 2015</w:t>
      </w:r>
    </w:p>
    <w:p w:rsidR="00A55C07" w:rsidRPr="00712B6C" w:rsidRDefault="00F109A8" w:rsidP="00A55C07">
      <w:pPr>
        <w:spacing w:after="0" w:line="390" w:lineRule="atLeast"/>
        <w:rPr>
          <w:rFonts w:ascii="Times New Roman" w:hAnsi="Times New Roman" w:cs="Times New Roman"/>
          <w:sz w:val="24"/>
          <w:szCs w:val="24"/>
        </w:rPr>
      </w:pPr>
      <w:hyperlink r:id="rId29" w:history="1">
        <w:r w:rsidR="00A55C07" w:rsidRPr="00712B6C">
          <w:rPr>
            <w:rFonts w:ascii="Times New Roman" w:hAnsi="Times New Roman" w:cs="Times New Roman"/>
            <w:sz w:val="24"/>
            <w:szCs w:val="24"/>
          </w:rPr>
          <w:t>Salario mínimo</w:t>
        </w:r>
      </w:hyperlink>
      <w:r w:rsidR="00A55C07" w:rsidRPr="00712B6C">
        <w:rPr>
          <w:rFonts w:ascii="Times New Roman" w:hAnsi="Times New Roman" w:cs="Times New Roman"/>
          <w:sz w:val="24"/>
          <w:szCs w:val="24"/>
        </w:rPr>
        <w:t> $644.350</w:t>
      </w:r>
      <w:r w:rsidR="00A55C07" w:rsidRPr="00712B6C">
        <w:rPr>
          <w:rFonts w:ascii="Times New Roman" w:hAnsi="Times New Roman" w:cs="Times New Roman"/>
          <w:sz w:val="24"/>
          <w:szCs w:val="24"/>
        </w:rPr>
        <w:br/>
      </w:r>
      <w:hyperlink r:id="rId30" w:history="1">
        <w:r w:rsidR="00A55C07" w:rsidRPr="00712B6C">
          <w:rPr>
            <w:rFonts w:ascii="Times New Roman" w:hAnsi="Times New Roman" w:cs="Times New Roman"/>
            <w:sz w:val="24"/>
            <w:szCs w:val="24"/>
          </w:rPr>
          <w:t>Auxilio de transporte</w:t>
        </w:r>
      </w:hyperlink>
      <w:r w:rsidR="00A55C07" w:rsidRPr="00712B6C">
        <w:rPr>
          <w:rFonts w:ascii="Times New Roman" w:hAnsi="Times New Roman" w:cs="Times New Roman"/>
          <w:sz w:val="24"/>
          <w:szCs w:val="24"/>
        </w:rPr>
        <w:t> $74.000</w:t>
      </w:r>
      <w:r w:rsidR="00A55C07" w:rsidRPr="00712B6C">
        <w:rPr>
          <w:rFonts w:ascii="Times New Roman" w:hAnsi="Times New Roman" w:cs="Times New Roman"/>
          <w:sz w:val="24"/>
          <w:szCs w:val="24"/>
        </w:rPr>
        <w:br/>
        <w:t>Salario mínimo integral $8.376.550 ($6.443.500 salario y $1.933.050 factor prestacional)</w:t>
      </w:r>
    </w:p>
    <w:p w:rsidR="00A55C07" w:rsidRPr="00712B6C" w:rsidRDefault="00A55C07" w:rsidP="00A55C07">
      <w:pPr>
        <w:spacing w:after="0" w:line="390" w:lineRule="atLeast"/>
        <w:rPr>
          <w:rFonts w:ascii="Times New Roman" w:hAnsi="Times New Roman" w:cs="Times New Roman"/>
          <w:sz w:val="24"/>
          <w:szCs w:val="24"/>
        </w:rPr>
      </w:pPr>
      <w:r w:rsidRPr="00712B6C">
        <w:rPr>
          <w:rFonts w:ascii="Times New Roman" w:hAnsi="Times New Roman" w:cs="Times New Roman"/>
          <w:sz w:val="24"/>
          <w:szCs w:val="24"/>
        </w:rPr>
        <w:t>Aportes  parafiscales:</w:t>
      </w:r>
    </w:p>
    <w:p w:rsidR="00A55C07" w:rsidRPr="00712B6C" w:rsidRDefault="00A55C07" w:rsidP="00A55C07">
      <w:pPr>
        <w:spacing w:after="0" w:line="390" w:lineRule="atLeast"/>
        <w:rPr>
          <w:rFonts w:ascii="Times New Roman" w:hAnsi="Times New Roman" w:cs="Times New Roman"/>
          <w:sz w:val="24"/>
          <w:szCs w:val="24"/>
        </w:rPr>
      </w:pPr>
      <w:r w:rsidRPr="00712B6C">
        <w:rPr>
          <w:rFonts w:ascii="Times New Roman" w:hAnsi="Times New Roman" w:cs="Times New Roman"/>
          <w:sz w:val="24"/>
          <w:szCs w:val="24"/>
        </w:rPr>
        <w:t>Sena 2%</w:t>
      </w:r>
    </w:p>
    <w:p w:rsidR="00A55C07" w:rsidRPr="00712B6C" w:rsidRDefault="00A55C07" w:rsidP="00A55C07">
      <w:pPr>
        <w:spacing w:after="0" w:line="390" w:lineRule="atLeast"/>
        <w:rPr>
          <w:rFonts w:ascii="Times New Roman" w:hAnsi="Times New Roman" w:cs="Times New Roman"/>
          <w:sz w:val="24"/>
          <w:szCs w:val="24"/>
        </w:rPr>
      </w:pPr>
      <w:r w:rsidRPr="00712B6C">
        <w:rPr>
          <w:rFonts w:ascii="Times New Roman" w:hAnsi="Times New Roman" w:cs="Times New Roman"/>
          <w:sz w:val="24"/>
          <w:szCs w:val="24"/>
        </w:rPr>
        <w:t>ICBF 3%</w:t>
      </w:r>
    </w:p>
    <w:p w:rsidR="00A55C07" w:rsidRPr="00712B6C" w:rsidRDefault="00A55C07" w:rsidP="00A55C07">
      <w:pPr>
        <w:spacing w:after="0" w:line="390" w:lineRule="atLeast"/>
        <w:rPr>
          <w:rFonts w:ascii="Times New Roman" w:hAnsi="Times New Roman" w:cs="Times New Roman"/>
          <w:sz w:val="24"/>
          <w:szCs w:val="24"/>
        </w:rPr>
      </w:pPr>
      <w:r w:rsidRPr="00712B6C">
        <w:rPr>
          <w:rFonts w:ascii="Times New Roman" w:hAnsi="Times New Roman" w:cs="Times New Roman"/>
          <w:sz w:val="24"/>
          <w:szCs w:val="24"/>
        </w:rPr>
        <w:t>Cajas de Compensación Familiar 4%</w:t>
      </w:r>
    </w:p>
    <w:p w:rsidR="00A55C07" w:rsidRPr="00712B6C" w:rsidRDefault="00A55C07" w:rsidP="00A55C07">
      <w:pPr>
        <w:spacing w:after="0" w:line="390" w:lineRule="atLeast"/>
        <w:rPr>
          <w:rFonts w:ascii="Times New Roman" w:hAnsi="Times New Roman" w:cs="Times New Roman"/>
          <w:sz w:val="24"/>
          <w:szCs w:val="24"/>
        </w:rPr>
      </w:pPr>
      <w:r w:rsidRPr="00712B6C">
        <w:rPr>
          <w:rFonts w:ascii="Times New Roman" w:hAnsi="Times New Roman" w:cs="Times New Roman"/>
          <w:sz w:val="24"/>
          <w:szCs w:val="24"/>
        </w:rPr>
        <w:t>Cargas Prestacionales</w:t>
      </w:r>
    </w:p>
    <w:p w:rsidR="00A55C07" w:rsidRPr="00712B6C" w:rsidRDefault="00A55C07" w:rsidP="00A55C07">
      <w:pPr>
        <w:spacing w:after="0" w:line="390" w:lineRule="atLeast"/>
        <w:rPr>
          <w:rFonts w:ascii="Times New Roman" w:hAnsi="Times New Roman" w:cs="Times New Roman"/>
          <w:sz w:val="24"/>
          <w:szCs w:val="24"/>
        </w:rPr>
      </w:pPr>
      <w:r w:rsidRPr="00712B6C">
        <w:rPr>
          <w:rFonts w:ascii="Times New Roman" w:hAnsi="Times New Roman" w:cs="Times New Roman"/>
          <w:sz w:val="24"/>
          <w:szCs w:val="24"/>
        </w:rPr>
        <w:t>Cesantías 8.33%</w:t>
      </w:r>
    </w:p>
    <w:p w:rsidR="00A55C07" w:rsidRPr="00712B6C" w:rsidRDefault="00A55C07" w:rsidP="00A55C07">
      <w:pPr>
        <w:spacing w:after="0" w:line="390" w:lineRule="atLeast"/>
        <w:rPr>
          <w:rFonts w:ascii="Times New Roman" w:hAnsi="Times New Roman" w:cs="Times New Roman"/>
          <w:sz w:val="24"/>
          <w:szCs w:val="24"/>
        </w:rPr>
      </w:pPr>
      <w:r w:rsidRPr="00712B6C">
        <w:rPr>
          <w:rFonts w:ascii="Times New Roman" w:hAnsi="Times New Roman" w:cs="Times New Roman"/>
          <w:sz w:val="24"/>
          <w:szCs w:val="24"/>
        </w:rPr>
        <w:t>Prima de servicios 8.33%</w:t>
      </w:r>
    </w:p>
    <w:p w:rsidR="00A55C07" w:rsidRPr="00712B6C" w:rsidRDefault="00A55C07" w:rsidP="00A55C07">
      <w:pPr>
        <w:spacing w:after="0" w:line="390" w:lineRule="atLeast"/>
        <w:rPr>
          <w:rFonts w:ascii="Times New Roman" w:hAnsi="Times New Roman" w:cs="Times New Roman"/>
          <w:sz w:val="24"/>
          <w:szCs w:val="24"/>
        </w:rPr>
      </w:pPr>
      <w:r w:rsidRPr="00712B6C">
        <w:rPr>
          <w:rFonts w:ascii="Times New Roman" w:hAnsi="Times New Roman" w:cs="Times New Roman"/>
          <w:sz w:val="24"/>
          <w:szCs w:val="24"/>
        </w:rPr>
        <w:t>Vacaciones 4.17%</w:t>
      </w:r>
    </w:p>
    <w:p w:rsidR="00A55C07" w:rsidRPr="00712B6C" w:rsidRDefault="00A55C07" w:rsidP="00A55C07">
      <w:pPr>
        <w:spacing w:after="0" w:line="390" w:lineRule="atLeast"/>
        <w:rPr>
          <w:rFonts w:ascii="Times New Roman" w:hAnsi="Times New Roman" w:cs="Times New Roman"/>
          <w:sz w:val="24"/>
          <w:szCs w:val="24"/>
        </w:rPr>
      </w:pPr>
      <w:r w:rsidRPr="00712B6C">
        <w:rPr>
          <w:rFonts w:ascii="Times New Roman" w:hAnsi="Times New Roman" w:cs="Times New Roman"/>
          <w:sz w:val="24"/>
          <w:szCs w:val="24"/>
        </w:rPr>
        <w:t>Intereses sobre las Cesantías 1% mensual</w:t>
      </w:r>
    </w:p>
    <w:p w:rsidR="00A55C07" w:rsidRPr="00712B6C" w:rsidRDefault="00A55C07" w:rsidP="00A55C07">
      <w:pPr>
        <w:spacing w:after="0" w:line="390" w:lineRule="atLeast"/>
        <w:rPr>
          <w:rFonts w:ascii="Times New Roman" w:hAnsi="Times New Roman" w:cs="Times New Roman"/>
          <w:sz w:val="24"/>
          <w:szCs w:val="24"/>
        </w:rPr>
      </w:pPr>
      <w:r w:rsidRPr="00712B6C">
        <w:rPr>
          <w:rFonts w:ascii="Times New Roman" w:hAnsi="Times New Roman" w:cs="Times New Roman"/>
          <w:sz w:val="24"/>
          <w:szCs w:val="24"/>
        </w:rPr>
        <w:t>Seguridad social</w:t>
      </w:r>
    </w:p>
    <w:p w:rsidR="00A55C07" w:rsidRPr="00712B6C" w:rsidRDefault="00A55C07" w:rsidP="00A55C07">
      <w:pPr>
        <w:spacing w:after="0" w:line="390" w:lineRule="atLeast"/>
        <w:rPr>
          <w:rFonts w:ascii="Times New Roman" w:hAnsi="Times New Roman" w:cs="Times New Roman"/>
          <w:sz w:val="24"/>
          <w:szCs w:val="24"/>
        </w:rPr>
      </w:pPr>
      <w:r w:rsidRPr="00712B6C">
        <w:rPr>
          <w:rFonts w:ascii="Times New Roman" w:hAnsi="Times New Roman" w:cs="Times New Roman"/>
          <w:sz w:val="24"/>
          <w:szCs w:val="24"/>
        </w:rPr>
        <w:t>Salud</w:t>
      </w:r>
    </w:p>
    <w:p w:rsidR="00A55C07" w:rsidRPr="00712B6C" w:rsidRDefault="00A55C07" w:rsidP="00A55C07">
      <w:pPr>
        <w:numPr>
          <w:ilvl w:val="0"/>
          <w:numId w:val="3"/>
        </w:numPr>
        <w:shd w:val="clear" w:color="auto" w:fill="FFFFFF"/>
        <w:spacing w:before="75" w:after="75" w:line="390" w:lineRule="atLeast"/>
        <w:ind w:left="270"/>
        <w:rPr>
          <w:rFonts w:ascii="Times New Roman" w:hAnsi="Times New Roman" w:cs="Times New Roman"/>
          <w:sz w:val="24"/>
          <w:szCs w:val="24"/>
        </w:rPr>
      </w:pPr>
      <w:r w:rsidRPr="00712B6C">
        <w:rPr>
          <w:rFonts w:ascii="Times New Roman" w:hAnsi="Times New Roman" w:cs="Times New Roman"/>
          <w:sz w:val="24"/>
          <w:szCs w:val="24"/>
        </w:rPr>
        <w:t>Empresa 8.5%.</w:t>
      </w:r>
    </w:p>
    <w:p w:rsidR="00A55C07" w:rsidRPr="00712B6C" w:rsidRDefault="00A55C07" w:rsidP="00A55C07">
      <w:pPr>
        <w:numPr>
          <w:ilvl w:val="0"/>
          <w:numId w:val="3"/>
        </w:numPr>
        <w:shd w:val="clear" w:color="auto" w:fill="FFFFFF"/>
        <w:spacing w:before="75" w:after="75" w:line="390" w:lineRule="atLeast"/>
        <w:ind w:left="270"/>
        <w:rPr>
          <w:rFonts w:ascii="Times New Roman" w:hAnsi="Times New Roman" w:cs="Times New Roman"/>
          <w:sz w:val="24"/>
          <w:szCs w:val="24"/>
        </w:rPr>
      </w:pPr>
      <w:r w:rsidRPr="00712B6C">
        <w:rPr>
          <w:rFonts w:ascii="Times New Roman" w:hAnsi="Times New Roman" w:cs="Times New Roman"/>
          <w:sz w:val="24"/>
          <w:szCs w:val="24"/>
        </w:rPr>
        <w:t>Empleado 4%</w:t>
      </w:r>
    </w:p>
    <w:p w:rsidR="00A55C07" w:rsidRPr="00712B6C" w:rsidRDefault="00A55C07" w:rsidP="00A55C07">
      <w:pPr>
        <w:spacing w:after="0" w:line="390" w:lineRule="atLeast"/>
        <w:rPr>
          <w:rFonts w:ascii="Times New Roman" w:hAnsi="Times New Roman" w:cs="Times New Roman"/>
          <w:sz w:val="24"/>
          <w:szCs w:val="24"/>
        </w:rPr>
      </w:pPr>
      <w:r w:rsidRPr="00712B6C">
        <w:rPr>
          <w:rFonts w:ascii="Times New Roman" w:hAnsi="Times New Roman" w:cs="Times New Roman"/>
          <w:sz w:val="24"/>
          <w:szCs w:val="24"/>
        </w:rPr>
        <w:t>Pensión:</w:t>
      </w:r>
    </w:p>
    <w:p w:rsidR="00A55C07" w:rsidRPr="00712B6C" w:rsidRDefault="00A55C07" w:rsidP="00A55C07">
      <w:pPr>
        <w:numPr>
          <w:ilvl w:val="0"/>
          <w:numId w:val="4"/>
        </w:numPr>
        <w:shd w:val="clear" w:color="auto" w:fill="FFFFFF"/>
        <w:spacing w:before="75" w:after="75" w:line="390" w:lineRule="atLeast"/>
        <w:ind w:left="270"/>
        <w:rPr>
          <w:rFonts w:ascii="Times New Roman" w:hAnsi="Times New Roman" w:cs="Times New Roman"/>
          <w:sz w:val="24"/>
          <w:szCs w:val="24"/>
        </w:rPr>
      </w:pPr>
      <w:r w:rsidRPr="00712B6C">
        <w:rPr>
          <w:rFonts w:ascii="Times New Roman" w:hAnsi="Times New Roman" w:cs="Times New Roman"/>
          <w:sz w:val="24"/>
          <w:szCs w:val="24"/>
        </w:rPr>
        <w:t>Empresa 12%</w:t>
      </w:r>
    </w:p>
    <w:p w:rsidR="00A55C07" w:rsidRPr="00712B6C" w:rsidRDefault="00A55C07" w:rsidP="00A55C07">
      <w:pPr>
        <w:numPr>
          <w:ilvl w:val="0"/>
          <w:numId w:val="4"/>
        </w:numPr>
        <w:shd w:val="clear" w:color="auto" w:fill="FFFFFF"/>
        <w:spacing w:before="75" w:after="75" w:line="390" w:lineRule="atLeast"/>
        <w:ind w:left="270"/>
        <w:rPr>
          <w:rFonts w:ascii="Times New Roman" w:hAnsi="Times New Roman" w:cs="Times New Roman"/>
          <w:sz w:val="24"/>
          <w:szCs w:val="24"/>
        </w:rPr>
      </w:pPr>
      <w:r w:rsidRPr="00712B6C">
        <w:rPr>
          <w:rFonts w:ascii="Times New Roman" w:hAnsi="Times New Roman" w:cs="Times New Roman"/>
          <w:sz w:val="24"/>
          <w:szCs w:val="24"/>
        </w:rPr>
        <w:t>Empleado 4%</w:t>
      </w:r>
    </w:p>
    <w:p w:rsidR="00A55C07" w:rsidRPr="00712B6C" w:rsidRDefault="00F109A8" w:rsidP="00A55C07">
      <w:pPr>
        <w:spacing w:after="0" w:line="390" w:lineRule="atLeast"/>
        <w:rPr>
          <w:rFonts w:ascii="Times New Roman" w:hAnsi="Times New Roman" w:cs="Times New Roman"/>
          <w:sz w:val="24"/>
          <w:szCs w:val="24"/>
        </w:rPr>
      </w:pPr>
      <w:hyperlink r:id="rId31" w:history="1">
        <w:r w:rsidR="00A55C07" w:rsidRPr="00712B6C">
          <w:rPr>
            <w:rFonts w:ascii="Times New Roman" w:hAnsi="Times New Roman" w:cs="Times New Roman"/>
            <w:sz w:val="24"/>
            <w:szCs w:val="24"/>
          </w:rPr>
          <w:t>Horas extras</w:t>
        </w:r>
      </w:hyperlink>
      <w:r w:rsidR="00A55C07" w:rsidRPr="00712B6C">
        <w:rPr>
          <w:rFonts w:ascii="Times New Roman" w:hAnsi="Times New Roman" w:cs="Times New Roman"/>
          <w:sz w:val="24"/>
          <w:szCs w:val="24"/>
        </w:rPr>
        <w:t> y </w:t>
      </w:r>
      <w:hyperlink r:id="rId32" w:history="1">
        <w:r w:rsidR="00A55C07" w:rsidRPr="00712B6C">
          <w:rPr>
            <w:rFonts w:ascii="Times New Roman" w:hAnsi="Times New Roman" w:cs="Times New Roman"/>
            <w:sz w:val="24"/>
            <w:szCs w:val="24"/>
          </w:rPr>
          <w:t>recargo nocturno</w:t>
        </w:r>
      </w:hyperlink>
    </w:p>
    <w:p w:rsidR="00A55C07" w:rsidRPr="00712B6C" w:rsidRDefault="00A55C07" w:rsidP="00A55C07">
      <w:pPr>
        <w:spacing w:after="0" w:line="390" w:lineRule="atLeast"/>
        <w:rPr>
          <w:rFonts w:ascii="Times New Roman" w:hAnsi="Times New Roman" w:cs="Times New Roman"/>
          <w:sz w:val="24"/>
          <w:szCs w:val="24"/>
        </w:rPr>
      </w:pPr>
      <w:r w:rsidRPr="00712B6C">
        <w:rPr>
          <w:rFonts w:ascii="Times New Roman" w:hAnsi="Times New Roman" w:cs="Times New Roman"/>
          <w:sz w:val="24"/>
          <w:szCs w:val="24"/>
        </w:rPr>
        <w:t>Hora trabajo nocturno: Hora ordinaria x 1.35</w:t>
      </w:r>
    </w:p>
    <w:p w:rsidR="00A55C07" w:rsidRPr="00712B6C" w:rsidRDefault="00A55C07" w:rsidP="00A55C07">
      <w:pPr>
        <w:spacing w:after="0" w:line="390" w:lineRule="atLeast"/>
        <w:rPr>
          <w:rFonts w:ascii="Times New Roman" w:hAnsi="Times New Roman" w:cs="Times New Roman"/>
          <w:sz w:val="24"/>
          <w:szCs w:val="24"/>
        </w:rPr>
      </w:pPr>
      <w:r w:rsidRPr="00712B6C">
        <w:rPr>
          <w:rFonts w:ascii="Times New Roman" w:hAnsi="Times New Roman" w:cs="Times New Roman"/>
          <w:sz w:val="24"/>
          <w:szCs w:val="24"/>
        </w:rPr>
        <w:t xml:space="preserve">Hora extra diurna que se realiza entre las 6:00 </w:t>
      </w:r>
      <w:r w:rsidR="00B227D5" w:rsidRPr="00712B6C">
        <w:rPr>
          <w:rFonts w:ascii="Times New Roman" w:hAnsi="Times New Roman" w:cs="Times New Roman"/>
          <w:sz w:val="24"/>
          <w:szCs w:val="24"/>
        </w:rPr>
        <w:t>a.m.</w:t>
      </w:r>
      <w:r w:rsidRPr="00712B6C">
        <w:rPr>
          <w:rFonts w:ascii="Times New Roman" w:hAnsi="Times New Roman" w:cs="Times New Roman"/>
          <w:sz w:val="24"/>
          <w:szCs w:val="24"/>
        </w:rPr>
        <w:t xml:space="preserve"> y las 10:00 </w:t>
      </w:r>
      <w:r w:rsidR="00B227D5" w:rsidRPr="00712B6C">
        <w:rPr>
          <w:rFonts w:ascii="Times New Roman" w:hAnsi="Times New Roman" w:cs="Times New Roman"/>
          <w:sz w:val="24"/>
          <w:szCs w:val="24"/>
        </w:rPr>
        <w:t>p.m.</w:t>
      </w:r>
      <w:r w:rsidRPr="00712B6C">
        <w:rPr>
          <w:rFonts w:ascii="Times New Roman" w:hAnsi="Times New Roman" w:cs="Times New Roman"/>
          <w:sz w:val="24"/>
          <w:szCs w:val="24"/>
        </w:rPr>
        <w:t>: Hora ordinaria x 1.25</w:t>
      </w:r>
    </w:p>
    <w:p w:rsidR="00A55C07" w:rsidRPr="00712B6C" w:rsidRDefault="00F109A8" w:rsidP="00A55C07">
      <w:pPr>
        <w:spacing w:after="0" w:line="390" w:lineRule="atLeast"/>
        <w:rPr>
          <w:rFonts w:ascii="Times New Roman" w:hAnsi="Times New Roman" w:cs="Times New Roman"/>
          <w:sz w:val="24"/>
          <w:szCs w:val="24"/>
        </w:rPr>
      </w:pPr>
      <w:hyperlink r:id="rId33" w:history="1">
        <w:r w:rsidR="00A55C07" w:rsidRPr="00712B6C">
          <w:rPr>
            <w:rFonts w:ascii="Times New Roman" w:hAnsi="Times New Roman" w:cs="Times New Roman"/>
            <w:sz w:val="24"/>
            <w:szCs w:val="24"/>
          </w:rPr>
          <w:t>Hora extra nocturna</w:t>
        </w:r>
      </w:hyperlink>
      <w:r w:rsidR="00A55C07" w:rsidRPr="00712B6C">
        <w:rPr>
          <w:rFonts w:ascii="Times New Roman" w:hAnsi="Times New Roman" w:cs="Times New Roman"/>
          <w:sz w:val="24"/>
          <w:szCs w:val="24"/>
        </w:rPr>
        <w:t xml:space="preserve"> comprendido entre las 10:00 p.m. y las 6:00 </w:t>
      </w:r>
      <w:proofErr w:type="spellStart"/>
      <w:r w:rsidR="00A55C07" w:rsidRPr="00712B6C">
        <w:rPr>
          <w:rFonts w:ascii="Times New Roman" w:hAnsi="Times New Roman" w:cs="Times New Roman"/>
          <w:sz w:val="24"/>
          <w:szCs w:val="24"/>
        </w:rPr>
        <w:t>a.m</w:t>
      </w:r>
      <w:proofErr w:type="spellEnd"/>
      <w:r w:rsidR="00B227D5" w:rsidRPr="00712B6C">
        <w:rPr>
          <w:rFonts w:ascii="Times New Roman" w:hAnsi="Times New Roman" w:cs="Times New Roman"/>
          <w:sz w:val="24"/>
          <w:szCs w:val="24"/>
        </w:rPr>
        <w:t>: Hora</w:t>
      </w:r>
      <w:r w:rsidR="00A55C07" w:rsidRPr="00712B6C">
        <w:rPr>
          <w:rFonts w:ascii="Times New Roman" w:hAnsi="Times New Roman" w:cs="Times New Roman"/>
          <w:sz w:val="24"/>
          <w:szCs w:val="24"/>
        </w:rPr>
        <w:t xml:space="preserve"> ordinaria x 1.75</w:t>
      </w:r>
    </w:p>
    <w:p w:rsidR="00A55C07" w:rsidRPr="00712B6C" w:rsidRDefault="00A55C07" w:rsidP="00A55C07">
      <w:pPr>
        <w:spacing w:after="0" w:line="390" w:lineRule="atLeast"/>
        <w:rPr>
          <w:rFonts w:ascii="Times New Roman" w:hAnsi="Times New Roman" w:cs="Times New Roman"/>
          <w:sz w:val="24"/>
          <w:szCs w:val="24"/>
        </w:rPr>
      </w:pPr>
      <w:r w:rsidRPr="00712B6C">
        <w:rPr>
          <w:rFonts w:ascii="Times New Roman" w:hAnsi="Times New Roman" w:cs="Times New Roman"/>
          <w:sz w:val="24"/>
          <w:szCs w:val="24"/>
        </w:rPr>
        <w:t>Hora ordinaria dominical o festivo: Hora ordinaria x 1.75</w:t>
      </w:r>
    </w:p>
    <w:p w:rsidR="00A55C07" w:rsidRPr="00712B6C" w:rsidRDefault="00A55C07" w:rsidP="00A55C07">
      <w:pPr>
        <w:spacing w:after="0" w:line="390" w:lineRule="atLeast"/>
        <w:rPr>
          <w:rFonts w:ascii="Times New Roman" w:hAnsi="Times New Roman" w:cs="Times New Roman"/>
          <w:sz w:val="24"/>
          <w:szCs w:val="24"/>
        </w:rPr>
      </w:pPr>
      <w:r w:rsidRPr="00712B6C">
        <w:rPr>
          <w:rFonts w:ascii="Times New Roman" w:hAnsi="Times New Roman" w:cs="Times New Roman"/>
          <w:sz w:val="24"/>
          <w:szCs w:val="24"/>
        </w:rPr>
        <w:t>Hora extra diurna en dominical o festiva: Hora ordinaria x 2.00</w:t>
      </w:r>
    </w:p>
    <w:p w:rsidR="00BE3B1D" w:rsidRDefault="00A55C07" w:rsidP="00A55C07">
      <w:pPr>
        <w:spacing w:after="0" w:line="390" w:lineRule="atLeast"/>
        <w:rPr>
          <w:rFonts w:ascii="Times New Roman" w:hAnsi="Times New Roman" w:cs="Times New Roman"/>
          <w:sz w:val="24"/>
          <w:szCs w:val="24"/>
        </w:rPr>
      </w:pPr>
      <w:r w:rsidRPr="00712B6C">
        <w:rPr>
          <w:rFonts w:ascii="Times New Roman" w:hAnsi="Times New Roman" w:cs="Times New Roman"/>
          <w:sz w:val="24"/>
          <w:szCs w:val="24"/>
        </w:rPr>
        <w:t>Hora extra nocturna en dominical o festivo: Hora ordinaria x 2.50</w:t>
      </w:r>
    </w:p>
    <w:p w:rsidR="00BE3B1D" w:rsidRDefault="00BE3B1D" w:rsidP="00BE3B1D">
      <w:r>
        <w:br w:type="page"/>
      </w:r>
    </w:p>
    <w:p w:rsidR="00A55C07" w:rsidRPr="00A459CA" w:rsidRDefault="00A55C07" w:rsidP="00A55C07">
      <w:pPr>
        <w:spacing w:after="0" w:line="390" w:lineRule="atLeast"/>
        <w:rPr>
          <w:rFonts w:ascii="Times New Roman" w:hAnsi="Times New Roman" w:cs="Times New Roman"/>
          <w:sz w:val="28"/>
          <w:szCs w:val="28"/>
        </w:rPr>
      </w:pPr>
    </w:p>
    <w:p w:rsidR="00A55C07" w:rsidRPr="00A459CA" w:rsidRDefault="00A459CA" w:rsidP="00A459CA">
      <w:pPr>
        <w:pStyle w:val="Ttulo2"/>
        <w:rPr>
          <w:sz w:val="28"/>
          <w:szCs w:val="28"/>
        </w:rPr>
      </w:pPr>
      <w:bookmarkStart w:id="7" w:name="_Toc420266804"/>
      <w:r w:rsidRPr="00A459CA">
        <w:rPr>
          <w:sz w:val="28"/>
          <w:szCs w:val="28"/>
        </w:rPr>
        <w:t>Contrato De Trabajo</w:t>
      </w:r>
      <w:bookmarkEnd w:id="7"/>
    </w:p>
    <w:p w:rsidR="00A55C07" w:rsidRPr="00A459CA" w:rsidRDefault="00A55C07" w:rsidP="00A459CA">
      <w:pPr>
        <w:pStyle w:val="Ttulo2"/>
        <w:jc w:val="both"/>
      </w:pPr>
      <w:bookmarkStart w:id="8" w:name="_Toc420266805"/>
      <w:r w:rsidRPr="00A459CA">
        <w:t>Contrato de trabajo a término fijo</w:t>
      </w:r>
      <w:bookmarkEnd w:id="8"/>
    </w:p>
    <w:p w:rsidR="00A55C07" w:rsidRPr="00712B6C" w:rsidRDefault="00A55C07" w:rsidP="00A55C07">
      <w:pPr>
        <w:spacing w:after="0" w:line="390" w:lineRule="atLeast"/>
        <w:rPr>
          <w:rFonts w:ascii="Times New Roman" w:hAnsi="Times New Roman" w:cs="Times New Roman"/>
          <w:sz w:val="24"/>
          <w:szCs w:val="24"/>
        </w:rPr>
      </w:pPr>
      <w:r w:rsidRPr="00712B6C">
        <w:rPr>
          <w:rFonts w:ascii="Times New Roman" w:hAnsi="Times New Roman" w:cs="Times New Roman"/>
          <w:sz w:val="24"/>
          <w:szCs w:val="24"/>
        </w:rPr>
        <w:t xml:space="preserve">Según el </w:t>
      </w:r>
      <w:sdt>
        <w:sdtPr>
          <w:rPr>
            <w:rFonts w:ascii="Times New Roman" w:hAnsi="Times New Roman" w:cs="Times New Roman"/>
            <w:sz w:val="24"/>
            <w:szCs w:val="24"/>
          </w:rPr>
          <w:id w:val="-1923936322"/>
          <w:citation/>
        </w:sdtPr>
        <w:sdtEndPr/>
        <w:sdtContent>
          <w:r w:rsidRPr="00712B6C">
            <w:rPr>
              <w:rFonts w:ascii="Times New Roman" w:hAnsi="Times New Roman" w:cs="Times New Roman"/>
              <w:sz w:val="24"/>
              <w:szCs w:val="24"/>
            </w:rPr>
            <w:fldChar w:fldCharType="begin"/>
          </w:r>
          <w:r w:rsidRPr="00712B6C">
            <w:rPr>
              <w:rFonts w:ascii="Times New Roman" w:hAnsi="Times New Roman" w:cs="Times New Roman"/>
              <w:sz w:val="24"/>
              <w:szCs w:val="24"/>
            </w:rPr>
            <w:instrText xml:space="preserve"> CITATION Car14 \l 9226 </w:instrText>
          </w:r>
          <w:r w:rsidRPr="00712B6C">
            <w:rPr>
              <w:rFonts w:ascii="Times New Roman" w:hAnsi="Times New Roman" w:cs="Times New Roman"/>
              <w:sz w:val="24"/>
              <w:szCs w:val="24"/>
            </w:rPr>
            <w:fldChar w:fldCharType="separate"/>
          </w:r>
          <w:r w:rsidRPr="00712B6C">
            <w:rPr>
              <w:rFonts w:ascii="Times New Roman" w:hAnsi="Times New Roman" w:cs="Times New Roman"/>
              <w:sz w:val="24"/>
              <w:szCs w:val="24"/>
            </w:rPr>
            <w:t>(Cardenas., 30-julio-2014)</w:t>
          </w:r>
          <w:r w:rsidRPr="00712B6C">
            <w:rPr>
              <w:rFonts w:ascii="Times New Roman" w:hAnsi="Times New Roman" w:cs="Times New Roman"/>
              <w:sz w:val="24"/>
              <w:szCs w:val="24"/>
            </w:rPr>
            <w:fldChar w:fldCharType="end"/>
          </w:r>
        </w:sdtContent>
      </w:sdt>
      <w:r w:rsidRPr="00712B6C">
        <w:rPr>
          <w:rFonts w:ascii="Times New Roman" w:hAnsi="Times New Roman" w:cs="Times New Roman"/>
          <w:sz w:val="24"/>
          <w:szCs w:val="24"/>
        </w:rPr>
        <w:t xml:space="preserve"> El </w:t>
      </w:r>
      <w:proofErr w:type="spellStart"/>
      <w:r w:rsidR="00A459CA">
        <w:rPr>
          <w:rFonts w:ascii="Times New Roman" w:hAnsi="Times New Roman" w:cs="Times New Roman"/>
          <w:sz w:val="24"/>
          <w:szCs w:val="24"/>
        </w:rPr>
        <w:t>el</w:t>
      </w:r>
      <w:proofErr w:type="spellEnd"/>
      <w:r w:rsidR="00A459CA">
        <w:rPr>
          <w:rFonts w:ascii="Times New Roman" w:hAnsi="Times New Roman" w:cs="Times New Roman"/>
          <w:sz w:val="24"/>
          <w:szCs w:val="24"/>
        </w:rPr>
        <w:t xml:space="preserve"> </w:t>
      </w:r>
      <w:r w:rsidRPr="00712B6C">
        <w:rPr>
          <w:rFonts w:ascii="Times New Roman" w:hAnsi="Times New Roman" w:cs="Times New Roman"/>
          <w:sz w:val="24"/>
          <w:szCs w:val="24"/>
        </w:rPr>
        <w:t>contrato de trabajo a término fijo debe constar siempre por escrito y su duración no puede ser superior a tres años, pero es renovable indefinidamente.</w:t>
      </w:r>
    </w:p>
    <w:p w:rsidR="00A55C07" w:rsidRDefault="00A55C07" w:rsidP="00A55C07">
      <w:pPr>
        <w:spacing w:after="0" w:line="390" w:lineRule="atLeast"/>
        <w:rPr>
          <w:rFonts w:ascii="Times New Roman" w:hAnsi="Times New Roman" w:cs="Times New Roman"/>
          <w:sz w:val="24"/>
          <w:szCs w:val="24"/>
        </w:rPr>
      </w:pPr>
      <w:r w:rsidRPr="00712B6C">
        <w:rPr>
          <w:rFonts w:ascii="Times New Roman" w:hAnsi="Times New Roman" w:cs="Times New Roman"/>
          <w:sz w:val="24"/>
          <w:szCs w:val="24"/>
        </w:rPr>
        <w:t>Si antes de la fecha del vencimiento del término estipulado, ninguna de las partes avisare por escrito a la otra su determinación de no prorrogar el contrato, con una antelación no inferior a treinta (30) días, éste se entenderá renovado por un período igual al inicialmente pactado, y así sucesivamente.</w:t>
      </w:r>
    </w:p>
    <w:p w:rsidR="00A55C07" w:rsidRDefault="00A55C07" w:rsidP="00A55C07">
      <w:pPr>
        <w:spacing w:after="0" w:line="390" w:lineRule="atLeast"/>
        <w:rPr>
          <w:rFonts w:ascii="Times New Roman" w:hAnsi="Times New Roman" w:cs="Times New Roman"/>
          <w:sz w:val="24"/>
          <w:szCs w:val="24"/>
        </w:rPr>
      </w:pPr>
      <w:r w:rsidRPr="00712B6C">
        <w:rPr>
          <w:rFonts w:ascii="Times New Roman" w:hAnsi="Times New Roman" w:cs="Times New Roman"/>
          <w:sz w:val="24"/>
          <w:szCs w:val="24"/>
        </w:rPr>
        <w:t>No obstante, si el término fijo es inferior a un (1) año, únicamente podrá prorrogarse sucesivamente el contrato hasta por tres (3) períodos iguales o inferiores, al cabo de los cuales el término de renovación no podrá ser inferior a un (1) año, y así sucesivamente.</w:t>
      </w:r>
    </w:p>
    <w:p w:rsidR="00A55C07" w:rsidRDefault="00A55C07" w:rsidP="00A55C07">
      <w:pPr>
        <w:spacing w:after="0" w:line="390" w:lineRule="atLeast"/>
        <w:rPr>
          <w:rFonts w:ascii="Times New Roman" w:hAnsi="Times New Roman" w:cs="Times New Roman"/>
          <w:sz w:val="24"/>
          <w:szCs w:val="24"/>
        </w:rPr>
      </w:pPr>
      <w:r w:rsidRPr="00712B6C">
        <w:rPr>
          <w:rFonts w:ascii="Times New Roman" w:hAnsi="Times New Roman" w:cs="Times New Roman"/>
          <w:sz w:val="24"/>
          <w:szCs w:val="24"/>
        </w:rPr>
        <w:t>PARÁGRAFO. En los contratos a término fijo inferior a un año, los trabajadores tendrán derecho al pago de vacaciones y prima de servicios en proporción al tiempo laborado cualquiera que éste sea. (ARTICULO 46 CST)</w:t>
      </w:r>
    </w:p>
    <w:p w:rsidR="00A459CA" w:rsidRPr="00A459CA" w:rsidRDefault="00A459CA" w:rsidP="00A459CA">
      <w:pPr>
        <w:pStyle w:val="Ttulo2"/>
        <w:rPr>
          <w:szCs w:val="24"/>
        </w:rPr>
      </w:pPr>
    </w:p>
    <w:p w:rsidR="00A55C07" w:rsidRPr="00A459CA" w:rsidRDefault="00A55C07" w:rsidP="00A459CA">
      <w:pPr>
        <w:pStyle w:val="Ttulo2"/>
        <w:jc w:val="both"/>
        <w:rPr>
          <w:szCs w:val="24"/>
        </w:rPr>
      </w:pPr>
      <w:bookmarkStart w:id="9" w:name="_Toc420266806"/>
      <w:r w:rsidRPr="00A459CA">
        <w:rPr>
          <w:szCs w:val="24"/>
        </w:rPr>
        <w:t>Contrato de trabajo a término indefinido</w:t>
      </w:r>
      <w:bookmarkEnd w:id="9"/>
    </w:p>
    <w:p w:rsidR="00BE3B1D" w:rsidRDefault="00A55C07" w:rsidP="00A55C07">
      <w:pPr>
        <w:spacing w:after="0" w:line="390" w:lineRule="atLeast"/>
        <w:rPr>
          <w:rFonts w:ascii="Times New Roman" w:hAnsi="Times New Roman" w:cs="Times New Roman"/>
          <w:sz w:val="24"/>
          <w:szCs w:val="24"/>
        </w:rPr>
      </w:pPr>
      <w:r w:rsidRPr="00712B6C">
        <w:rPr>
          <w:rFonts w:ascii="Times New Roman" w:hAnsi="Times New Roman" w:cs="Times New Roman"/>
          <w:sz w:val="24"/>
          <w:szCs w:val="24"/>
        </w:rPr>
        <w:t>El contrato de trabajo no estipulado a término fijo, o cuya duración no esté determinada por la de la obra, o la naturaleza de la labor contratada, o no se refiera a un trabajo ocasional o transitorio, será con</w:t>
      </w:r>
      <w:r w:rsidR="00A459CA">
        <w:rPr>
          <w:rFonts w:ascii="Times New Roman" w:hAnsi="Times New Roman" w:cs="Times New Roman"/>
          <w:sz w:val="24"/>
          <w:szCs w:val="24"/>
        </w:rPr>
        <w:t>trato a término indefinido.</w:t>
      </w:r>
      <w:r w:rsidR="00A459CA">
        <w:rPr>
          <w:rFonts w:ascii="Times New Roman" w:hAnsi="Times New Roman" w:cs="Times New Roman"/>
          <w:sz w:val="24"/>
          <w:szCs w:val="24"/>
        </w:rPr>
        <w:br/>
      </w:r>
      <w:r w:rsidRPr="00712B6C">
        <w:rPr>
          <w:rFonts w:ascii="Times New Roman" w:hAnsi="Times New Roman" w:cs="Times New Roman"/>
          <w:sz w:val="24"/>
          <w:szCs w:val="24"/>
        </w:rPr>
        <w:t xml:space="preserve">El contrato a término indefinido tendrá vigencia mientras subsistan las causas que le dieron origen, y la materia del trabajo. Con todo, el trabajador podrá darlo por terminado mediante aviso escrito con antelación no inferior a treinta (30) días, para que el patrono lo reemplace. En caso de no dar aviso oportunamente o de cumplirlo solo parcialmente, se aplicará lo dispuesto en el </w:t>
      </w:r>
      <w:proofErr w:type="spellStart"/>
      <w:r w:rsidRPr="00712B6C">
        <w:rPr>
          <w:rFonts w:ascii="Times New Roman" w:hAnsi="Times New Roman" w:cs="Times New Roman"/>
          <w:sz w:val="24"/>
          <w:szCs w:val="24"/>
        </w:rPr>
        <w:t>articulo</w:t>
      </w:r>
      <w:proofErr w:type="spellEnd"/>
      <w:r w:rsidRPr="00712B6C">
        <w:rPr>
          <w:rFonts w:ascii="Times New Roman" w:hAnsi="Times New Roman" w:cs="Times New Roman"/>
          <w:sz w:val="24"/>
          <w:szCs w:val="24"/>
        </w:rPr>
        <w:t xml:space="preserve"> 8o., numeral 7o., para todo el tiempo, o para el lapso dejado de cumplir. (ARTICULO 47 CST)</w:t>
      </w:r>
    </w:p>
    <w:p w:rsidR="00A459CA" w:rsidRDefault="00A459CA" w:rsidP="00A459CA">
      <w:pPr>
        <w:pStyle w:val="Ttulo2"/>
      </w:pPr>
    </w:p>
    <w:p w:rsidR="00A55C07" w:rsidRPr="00132EB9" w:rsidRDefault="00132EB9" w:rsidP="00A459CA">
      <w:pPr>
        <w:pStyle w:val="Ttulo2"/>
        <w:rPr>
          <w:sz w:val="28"/>
          <w:szCs w:val="28"/>
        </w:rPr>
      </w:pPr>
      <w:bookmarkStart w:id="10" w:name="_Toc420266807"/>
      <w:r w:rsidRPr="00132EB9">
        <w:rPr>
          <w:sz w:val="28"/>
          <w:szCs w:val="28"/>
        </w:rPr>
        <w:t>Jornada De Trabajo</w:t>
      </w:r>
      <w:bookmarkEnd w:id="10"/>
    </w:p>
    <w:p w:rsidR="00A55C07" w:rsidRPr="00712B6C" w:rsidRDefault="00A55C07" w:rsidP="00A459CA">
      <w:pPr>
        <w:pStyle w:val="Ttulo2"/>
      </w:pPr>
      <w:bookmarkStart w:id="11" w:name="_Toc420266808"/>
      <w:r w:rsidRPr="00712B6C">
        <w:t>Trabajo ordinario y nocturno</w:t>
      </w:r>
      <w:bookmarkEnd w:id="11"/>
    </w:p>
    <w:p w:rsidR="00A55C07" w:rsidRPr="00712B6C" w:rsidRDefault="00A55C07" w:rsidP="00A55C07">
      <w:pPr>
        <w:spacing w:after="0" w:line="390" w:lineRule="atLeast"/>
        <w:rPr>
          <w:rFonts w:ascii="Times New Roman" w:hAnsi="Times New Roman" w:cs="Times New Roman"/>
          <w:sz w:val="24"/>
          <w:szCs w:val="24"/>
        </w:rPr>
      </w:pPr>
      <w:r w:rsidRPr="00712B6C">
        <w:rPr>
          <w:rFonts w:ascii="Times New Roman" w:hAnsi="Times New Roman" w:cs="Times New Roman"/>
          <w:sz w:val="24"/>
          <w:szCs w:val="24"/>
        </w:rPr>
        <w:t xml:space="preserve">Trabajo ordinario es el que se realiza entre las seis horas (6:00 a.m.) y las </w:t>
      </w:r>
      <w:r w:rsidR="00A459CA">
        <w:rPr>
          <w:rFonts w:ascii="Times New Roman" w:hAnsi="Times New Roman" w:cs="Times New Roman"/>
          <w:sz w:val="24"/>
          <w:szCs w:val="24"/>
        </w:rPr>
        <w:t>veintidós horas (10:00 p.m.).</w:t>
      </w:r>
      <w:r w:rsidR="00A459CA">
        <w:rPr>
          <w:rFonts w:ascii="Times New Roman" w:hAnsi="Times New Roman" w:cs="Times New Roman"/>
          <w:sz w:val="24"/>
          <w:szCs w:val="24"/>
        </w:rPr>
        <w:br/>
      </w:r>
      <w:r w:rsidRPr="00712B6C">
        <w:rPr>
          <w:rFonts w:ascii="Times New Roman" w:hAnsi="Times New Roman" w:cs="Times New Roman"/>
          <w:sz w:val="24"/>
          <w:szCs w:val="24"/>
        </w:rPr>
        <w:t xml:space="preserve"> Trabajo nocturno es el comprendido entre las veintidós horas (10:00 p.m.) y las seis horas (6:00 a.m.).ARTICULO 160 CST</w:t>
      </w:r>
    </w:p>
    <w:p w:rsidR="00BE3B1D" w:rsidRDefault="00BE3B1D" w:rsidP="00A55C07">
      <w:pPr>
        <w:spacing w:after="0" w:line="390" w:lineRule="atLeast"/>
        <w:rPr>
          <w:rFonts w:ascii="Times New Roman" w:hAnsi="Times New Roman" w:cs="Times New Roman"/>
          <w:b/>
          <w:sz w:val="24"/>
          <w:szCs w:val="24"/>
        </w:rPr>
      </w:pPr>
    </w:p>
    <w:p w:rsidR="00A55C07" w:rsidRPr="00132EB9" w:rsidRDefault="00132EB9" w:rsidP="00132EB9">
      <w:pPr>
        <w:pStyle w:val="Ttulo3"/>
      </w:pPr>
      <w:bookmarkStart w:id="12" w:name="_Toc420266809"/>
      <w:r w:rsidRPr="00132EB9">
        <w:t>Salario</w:t>
      </w:r>
      <w:bookmarkEnd w:id="12"/>
    </w:p>
    <w:p w:rsidR="00A55C07" w:rsidRPr="00712B6C" w:rsidRDefault="00A55C07" w:rsidP="00A55C07">
      <w:pPr>
        <w:spacing w:after="0" w:line="390" w:lineRule="atLeast"/>
        <w:rPr>
          <w:rFonts w:ascii="Times New Roman" w:hAnsi="Times New Roman" w:cs="Times New Roman"/>
          <w:sz w:val="24"/>
          <w:szCs w:val="24"/>
        </w:rPr>
      </w:pPr>
      <w:r w:rsidRPr="00712B6C">
        <w:rPr>
          <w:rFonts w:ascii="Times New Roman" w:hAnsi="Times New Roman" w:cs="Times New Roman"/>
          <w:sz w:val="24"/>
          <w:szCs w:val="24"/>
        </w:rPr>
        <w:t>Remuneración que recibe el trabajador por servicios prestados en forma personal, en dinero o en especie.</w:t>
      </w:r>
    </w:p>
    <w:p w:rsidR="00A55C07" w:rsidRPr="00712B6C" w:rsidRDefault="00A55C07" w:rsidP="00A55C07">
      <w:pPr>
        <w:spacing w:after="0" w:line="390" w:lineRule="atLeast"/>
        <w:rPr>
          <w:rFonts w:ascii="Times New Roman" w:hAnsi="Times New Roman" w:cs="Times New Roman"/>
          <w:sz w:val="24"/>
          <w:szCs w:val="24"/>
        </w:rPr>
      </w:pPr>
      <w:r w:rsidRPr="00712B6C">
        <w:rPr>
          <w:rFonts w:ascii="Times New Roman" w:hAnsi="Times New Roman" w:cs="Times New Roman"/>
          <w:sz w:val="24"/>
          <w:szCs w:val="24"/>
        </w:rPr>
        <w:t>El salario mínimo no es embargable pero puede ser embargado hasta en un cincuenta por ciento (50%) en favor de cooperativas legalmente autorizadas, o para cubrir pensiones alimenticias que se deban de conformidad con los artículos 411 y concordantes del Código Civil. El valor que exceda del salario mínimo será embargable hasta en una quinta parte.</w:t>
      </w:r>
    </w:p>
    <w:p w:rsidR="003D63A6" w:rsidRPr="00712B6C" w:rsidRDefault="003D63A6" w:rsidP="00D55587">
      <w:pPr>
        <w:shd w:val="clear" w:color="auto" w:fill="FFFFFF" w:themeFill="background1"/>
        <w:tabs>
          <w:tab w:val="right" w:pos="8838"/>
        </w:tabs>
        <w:spacing w:after="0" w:line="240" w:lineRule="auto"/>
      </w:pPr>
    </w:p>
    <w:p w:rsidR="003D63A6" w:rsidRPr="00712B6C" w:rsidRDefault="00D55587" w:rsidP="003D63A6">
      <w:r w:rsidRPr="00712B6C">
        <w:rPr>
          <w:noProof/>
          <w:lang w:eastAsia="es-CO"/>
        </w:rPr>
        <w:drawing>
          <wp:anchor distT="0" distB="0" distL="114300" distR="114300" simplePos="0" relativeHeight="251659264" behindDoc="0" locked="0" layoutInCell="1" allowOverlap="1" wp14:anchorId="4DE00AA7" wp14:editId="2705874E">
            <wp:simplePos x="0" y="0"/>
            <wp:positionH relativeFrom="margin">
              <wp:align>left</wp:align>
            </wp:positionH>
            <wp:positionV relativeFrom="paragraph">
              <wp:posOffset>95885</wp:posOffset>
            </wp:positionV>
            <wp:extent cx="3286125" cy="2225675"/>
            <wp:effectExtent l="0" t="0" r="9525" b="3175"/>
            <wp:wrapSquare wrapText="bothSides"/>
            <wp:docPr id="81" name="Imagen 81" descr="http://image.slidesharecdn.com/contratodetrabajomarlene-110728193551-phpapp02/95/contrato-de-trabajo-42-728.jpg?cb=13118819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descr="http://image.slidesharecdn.com/contratodetrabajomarlene-110728193551-phpapp02/95/contrato-de-trabajo-42-728.jpg?cb=1311881965"/>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286125" cy="22256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D63A6" w:rsidRPr="00712B6C" w:rsidRDefault="003D63A6" w:rsidP="003D63A6"/>
    <w:p w:rsidR="003D63A6" w:rsidRPr="00712B6C" w:rsidRDefault="003D63A6" w:rsidP="003D63A6"/>
    <w:p w:rsidR="003D63A6" w:rsidRPr="00712B6C" w:rsidRDefault="003D63A6" w:rsidP="003D63A6"/>
    <w:p w:rsidR="003D63A6" w:rsidRPr="00712B6C" w:rsidRDefault="003D63A6" w:rsidP="003D63A6"/>
    <w:p w:rsidR="003D63A6" w:rsidRPr="00712B6C" w:rsidRDefault="003D63A6" w:rsidP="003D63A6"/>
    <w:p w:rsidR="003D63A6" w:rsidRPr="00712B6C" w:rsidRDefault="003D63A6" w:rsidP="003D63A6"/>
    <w:p w:rsidR="003D63A6" w:rsidRPr="00712B6C" w:rsidRDefault="003D63A6" w:rsidP="003D63A6"/>
    <w:p w:rsidR="00B227D5" w:rsidRDefault="00B227D5" w:rsidP="00DB7650">
      <w:pPr>
        <w:pStyle w:val="Descripcin"/>
      </w:pPr>
      <w:bookmarkStart w:id="13" w:name="_Toc420261789"/>
    </w:p>
    <w:p w:rsidR="00A459CA" w:rsidRDefault="00DB7650" w:rsidP="00A459CA">
      <w:pPr>
        <w:pStyle w:val="Descripcin"/>
        <w:rPr>
          <w:rFonts w:ascii="Times New Roman" w:hAnsi="Times New Roman" w:cs="Times New Roman"/>
          <w:sz w:val="20"/>
          <w:szCs w:val="20"/>
        </w:rPr>
      </w:pPr>
      <w:r w:rsidRPr="00CD6036">
        <w:rPr>
          <w:rFonts w:ascii="Times New Roman" w:hAnsi="Times New Roman" w:cs="Times New Roman"/>
          <w:sz w:val="20"/>
          <w:szCs w:val="20"/>
        </w:rPr>
        <w:t xml:space="preserve">Tabla </w:t>
      </w:r>
      <w:r w:rsidRPr="00CD6036">
        <w:rPr>
          <w:rFonts w:ascii="Times New Roman" w:hAnsi="Times New Roman" w:cs="Times New Roman"/>
          <w:sz w:val="20"/>
          <w:szCs w:val="20"/>
        </w:rPr>
        <w:fldChar w:fldCharType="begin"/>
      </w:r>
      <w:r w:rsidRPr="00CD6036">
        <w:rPr>
          <w:rFonts w:ascii="Times New Roman" w:hAnsi="Times New Roman" w:cs="Times New Roman"/>
          <w:sz w:val="20"/>
          <w:szCs w:val="20"/>
        </w:rPr>
        <w:instrText xml:space="preserve"> SEQ Tabla \* ARABIC </w:instrText>
      </w:r>
      <w:r w:rsidRPr="00CD6036">
        <w:rPr>
          <w:rFonts w:ascii="Times New Roman" w:hAnsi="Times New Roman" w:cs="Times New Roman"/>
          <w:sz w:val="20"/>
          <w:szCs w:val="20"/>
        </w:rPr>
        <w:fldChar w:fldCharType="separate"/>
      </w:r>
      <w:r w:rsidR="00CD6036">
        <w:rPr>
          <w:rFonts w:ascii="Times New Roman" w:hAnsi="Times New Roman" w:cs="Times New Roman"/>
          <w:noProof/>
          <w:sz w:val="20"/>
          <w:szCs w:val="20"/>
        </w:rPr>
        <w:t>1</w:t>
      </w:r>
      <w:r w:rsidRPr="00CD6036">
        <w:rPr>
          <w:rFonts w:ascii="Times New Roman" w:hAnsi="Times New Roman" w:cs="Times New Roman"/>
          <w:sz w:val="20"/>
          <w:szCs w:val="20"/>
        </w:rPr>
        <w:fldChar w:fldCharType="end"/>
      </w:r>
      <w:r w:rsidRPr="00CD6036">
        <w:rPr>
          <w:rFonts w:ascii="Times New Roman" w:hAnsi="Times New Roman" w:cs="Times New Roman"/>
          <w:sz w:val="20"/>
          <w:szCs w:val="20"/>
        </w:rPr>
        <w:t xml:space="preserve"> valores para liquidar turnos según salario </w:t>
      </w:r>
      <w:bookmarkEnd w:id="13"/>
      <w:r w:rsidR="00B227D5" w:rsidRPr="00CD6036">
        <w:rPr>
          <w:rFonts w:ascii="Times New Roman" w:hAnsi="Times New Roman" w:cs="Times New Roman"/>
          <w:sz w:val="20"/>
          <w:szCs w:val="20"/>
        </w:rPr>
        <w:t>mínimo</w:t>
      </w:r>
    </w:p>
    <w:p w:rsidR="00A459CA" w:rsidRDefault="00A459CA" w:rsidP="00A459CA">
      <w:pPr>
        <w:pStyle w:val="Descripcin"/>
        <w:rPr>
          <w:rFonts w:ascii="Times New Roman" w:hAnsi="Times New Roman" w:cs="Times New Roman"/>
          <w:sz w:val="20"/>
          <w:szCs w:val="20"/>
        </w:rPr>
      </w:pPr>
    </w:p>
    <w:p w:rsidR="00A55C07" w:rsidRPr="00A459CA" w:rsidRDefault="00A55C07" w:rsidP="00A459CA">
      <w:pPr>
        <w:pStyle w:val="Ttulo3"/>
        <w:rPr>
          <w:rFonts w:cs="Times New Roman"/>
          <w:sz w:val="20"/>
          <w:szCs w:val="20"/>
        </w:rPr>
      </w:pPr>
      <w:bookmarkStart w:id="14" w:name="_Toc420266810"/>
      <w:r w:rsidRPr="00712B6C">
        <w:t>Pagos que constituyen salario (Que son factor salarial)</w:t>
      </w:r>
      <w:bookmarkEnd w:id="14"/>
    </w:p>
    <w:p w:rsidR="00A55C07" w:rsidRPr="00712B6C" w:rsidRDefault="00A55C07" w:rsidP="00A55C07">
      <w:pPr>
        <w:spacing w:after="0" w:line="390" w:lineRule="atLeast"/>
        <w:rPr>
          <w:rFonts w:ascii="Times New Roman" w:hAnsi="Times New Roman" w:cs="Times New Roman"/>
          <w:sz w:val="24"/>
          <w:szCs w:val="24"/>
        </w:rPr>
      </w:pPr>
      <w:r w:rsidRPr="00712B6C">
        <w:rPr>
          <w:rFonts w:ascii="Times New Roman" w:hAnsi="Times New Roman" w:cs="Times New Roman"/>
          <w:sz w:val="24"/>
          <w:szCs w:val="24"/>
        </w:rPr>
        <w:t xml:space="preserve">Según el </w:t>
      </w:r>
      <w:sdt>
        <w:sdtPr>
          <w:rPr>
            <w:rFonts w:ascii="Times New Roman" w:hAnsi="Times New Roman" w:cs="Times New Roman"/>
            <w:sz w:val="24"/>
            <w:szCs w:val="24"/>
          </w:rPr>
          <w:id w:val="1252089677"/>
          <w:citation/>
        </w:sdtPr>
        <w:sdtEndPr/>
        <w:sdtContent>
          <w:r w:rsidRPr="00712B6C">
            <w:rPr>
              <w:rFonts w:ascii="Times New Roman" w:hAnsi="Times New Roman" w:cs="Times New Roman"/>
              <w:sz w:val="24"/>
              <w:szCs w:val="24"/>
            </w:rPr>
            <w:fldChar w:fldCharType="begin"/>
          </w:r>
          <w:r w:rsidRPr="00712B6C">
            <w:rPr>
              <w:rFonts w:ascii="Times New Roman" w:hAnsi="Times New Roman" w:cs="Times New Roman"/>
              <w:sz w:val="24"/>
              <w:szCs w:val="24"/>
            </w:rPr>
            <w:instrText xml:space="preserve"> CITATION Cas03 \l 9226 </w:instrText>
          </w:r>
          <w:r w:rsidRPr="00712B6C">
            <w:rPr>
              <w:rFonts w:ascii="Times New Roman" w:hAnsi="Times New Roman" w:cs="Times New Roman"/>
              <w:sz w:val="24"/>
              <w:szCs w:val="24"/>
            </w:rPr>
            <w:fldChar w:fldCharType="separate"/>
          </w:r>
          <w:r w:rsidRPr="00712B6C">
            <w:rPr>
              <w:rFonts w:ascii="Times New Roman" w:hAnsi="Times New Roman" w:cs="Times New Roman"/>
              <w:sz w:val="24"/>
              <w:szCs w:val="24"/>
            </w:rPr>
            <w:t>(Castro, clavijo, &amp; C, 2003)</w:t>
          </w:r>
          <w:r w:rsidRPr="00712B6C">
            <w:rPr>
              <w:rFonts w:ascii="Times New Roman" w:hAnsi="Times New Roman" w:cs="Times New Roman"/>
              <w:sz w:val="24"/>
              <w:szCs w:val="24"/>
            </w:rPr>
            <w:fldChar w:fldCharType="end"/>
          </w:r>
        </w:sdtContent>
      </w:sdt>
      <w:r w:rsidRPr="00712B6C">
        <w:rPr>
          <w:rFonts w:ascii="Times New Roman" w:hAnsi="Times New Roman" w:cs="Times New Roman"/>
          <w:sz w:val="24"/>
          <w:szCs w:val="24"/>
        </w:rPr>
        <w:t xml:space="preserve"> Constituye salario no sólo la remuneración ordinaria, fija o variable, sino todo lo que recibe el trabajador en dinero o en especie como contraprestación directa del servicio, sea cualquiera la forma o denominación que se adopte, como primas, sobresueldos, bonificaciones habituales, valor del trabajo suplementario o de las horas extras, valor del trabajo en días de descanso obligatorio, porcentajes sobre ventas y comisiones. (ARTICULO 127 CST).</w:t>
      </w:r>
    </w:p>
    <w:p w:rsidR="00A55C07" w:rsidRPr="00712B6C" w:rsidRDefault="00A55C07" w:rsidP="008D7EC2">
      <w:pPr>
        <w:pStyle w:val="Ttulo3"/>
      </w:pPr>
      <w:bookmarkStart w:id="15" w:name="_Toc420266811"/>
      <w:r w:rsidRPr="00712B6C">
        <w:lastRenderedPageBreak/>
        <w:t>Pagos que no constituyen salario (Que no son factor salarial</w:t>
      </w:r>
      <w:r w:rsidR="008D7EC2">
        <w:t>.</w:t>
      </w:r>
      <w:bookmarkEnd w:id="15"/>
    </w:p>
    <w:p w:rsidR="00A55C07" w:rsidRDefault="00A55C07" w:rsidP="00A55C07">
      <w:pPr>
        <w:spacing w:after="0" w:line="390" w:lineRule="atLeast"/>
        <w:rPr>
          <w:rFonts w:ascii="Times New Roman" w:hAnsi="Times New Roman" w:cs="Times New Roman"/>
          <w:sz w:val="24"/>
          <w:szCs w:val="24"/>
        </w:rPr>
      </w:pPr>
      <w:r w:rsidRPr="00712B6C">
        <w:rPr>
          <w:rFonts w:ascii="Times New Roman" w:hAnsi="Times New Roman" w:cs="Times New Roman"/>
          <w:sz w:val="24"/>
          <w:szCs w:val="24"/>
        </w:rPr>
        <w:t>No constituyen salario las sumas que ocasionalmente y por mera liberalidad recibe el trabajador del empleador, como primas, bonificaciones o gratificaciones ocasionales, participación de utilidades, excedentes de las empresas de economía solidaria y lo que recibe en dinero o en especie no para su beneficio, ni para enriquecer su patrimonio, sino para desempeñar a cabalidad sus funciones, como gastos de representación, medios de transporte, elementos de trabajo y otros semejantes. Tampoco las prestaciones sociales de que tratan los títulos VIII y IX, ni los beneficios o auxilios habituales u ocasionales acordados convencional o contractualmente u otorgados en forma extralegal por el {empleador}, cuando las partes hayan dispuesto expresamente que no constituyen salario en dinero o en especie, tales como la alimentación, habitación o vestuario, las primas extralegales, de vacaciones, de servicios o de navidad. (ARTICULO 128 CST) Consulte: </w:t>
      </w:r>
      <w:hyperlink r:id="rId35" w:history="1">
        <w:r w:rsidRPr="00712B6C">
          <w:rPr>
            <w:rFonts w:ascii="Times New Roman" w:hAnsi="Times New Roman" w:cs="Times New Roman"/>
            <w:sz w:val="24"/>
            <w:szCs w:val="24"/>
          </w:rPr>
          <w:t>Importante recordar que los pagos no constitutivos de salario no pueden superar el 40%</w:t>
        </w:r>
      </w:hyperlink>
      <w:r w:rsidRPr="00712B6C">
        <w:rPr>
          <w:rFonts w:ascii="Times New Roman" w:hAnsi="Times New Roman" w:cs="Times New Roman"/>
          <w:sz w:val="24"/>
          <w:szCs w:val="24"/>
        </w:rPr>
        <w:t>.</w:t>
      </w:r>
    </w:p>
    <w:p w:rsidR="008D7EC2" w:rsidRPr="00712B6C" w:rsidRDefault="008D7EC2" w:rsidP="00A55C07">
      <w:pPr>
        <w:spacing w:after="0" w:line="390" w:lineRule="atLeast"/>
        <w:rPr>
          <w:rFonts w:ascii="Times New Roman" w:hAnsi="Times New Roman" w:cs="Times New Roman"/>
          <w:sz w:val="24"/>
          <w:szCs w:val="24"/>
        </w:rPr>
      </w:pPr>
    </w:p>
    <w:p w:rsidR="00A55C07" w:rsidRPr="008D7EC2" w:rsidRDefault="00A55C07" w:rsidP="008D7EC2">
      <w:pPr>
        <w:pStyle w:val="Ttulo3"/>
      </w:pPr>
      <w:bookmarkStart w:id="16" w:name="_Toc420266812"/>
      <w:r w:rsidRPr="008D7EC2">
        <w:t>Explicación</w:t>
      </w:r>
      <w:r w:rsidR="008D7EC2">
        <w:t>.</w:t>
      </w:r>
      <w:bookmarkEnd w:id="16"/>
    </w:p>
    <w:p w:rsidR="00A55C07" w:rsidRPr="00712B6C" w:rsidRDefault="00A55C07" w:rsidP="00A55C07">
      <w:pPr>
        <w:spacing w:after="0" w:line="390" w:lineRule="atLeast"/>
        <w:rPr>
          <w:rFonts w:ascii="Times New Roman" w:hAnsi="Times New Roman" w:cs="Times New Roman"/>
          <w:sz w:val="24"/>
          <w:szCs w:val="24"/>
        </w:rPr>
      </w:pPr>
      <w:r w:rsidRPr="00712B6C">
        <w:rPr>
          <w:rFonts w:ascii="Times New Roman" w:hAnsi="Times New Roman" w:cs="Times New Roman"/>
          <w:sz w:val="24"/>
          <w:szCs w:val="24"/>
        </w:rPr>
        <w:t>Salario: Sueldo básico + auxilio de transporte + horas extras + c omisiones + viáticos.</w:t>
      </w:r>
    </w:p>
    <w:p w:rsidR="00A55C07" w:rsidRPr="00712B6C" w:rsidRDefault="00A55C07" w:rsidP="00A55C07">
      <w:pPr>
        <w:spacing w:after="0" w:line="390" w:lineRule="atLeast"/>
        <w:rPr>
          <w:rFonts w:ascii="Times New Roman" w:hAnsi="Times New Roman" w:cs="Times New Roman"/>
          <w:sz w:val="24"/>
          <w:szCs w:val="24"/>
        </w:rPr>
      </w:pPr>
      <w:r w:rsidRPr="00712B6C">
        <w:rPr>
          <w:rFonts w:ascii="Times New Roman" w:hAnsi="Times New Roman" w:cs="Times New Roman"/>
          <w:sz w:val="24"/>
          <w:szCs w:val="24"/>
        </w:rPr>
        <w:t>*Sueldo Básico: Asignación básica mensual que se le da a la persona.</w:t>
      </w:r>
    </w:p>
    <w:p w:rsidR="00A55C07" w:rsidRPr="00712B6C" w:rsidRDefault="00A55C07" w:rsidP="00A55C07">
      <w:pPr>
        <w:spacing w:after="0" w:line="390" w:lineRule="atLeast"/>
        <w:rPr>
          <w:rFonts w:ascii="Times New Roman" w:hAnsi="Times New Roman" w:cs="Times New Roman"/>
          <w:sz w:val="24"/>
          <w:szCs w:val="24"/>
        </w:rPr>
      </w:pPr>
      <w:r w:rsidRPr="00712B6C">
        <w:rPr>
          <w:rFonts w:ascii="Times New Roman" w:hAnsi="Times New Roman" w:cs="Times New Roman"/>
          <w:sz w:val="24"/>
          <w:szCs w:val="24"/>
        </w:rPr>
        <w:t>*Auxilio de transporte: tienen derecho al auxilio de transporte quienes devenguen un salario fijo, igual o inferior a 2 veces el S.M.L.V; su objetivo es que le trabajador cobre parte del desplazamiento entre el sitio de trabajo y su lugar de residencia.</w:t>
      </w:r>
    </w:p>
    <w:p w:rsidR="00A55C07" w:rsidRPr="00712B6C" w:rsidRDefault="00A55C07" w:rsidP="00A55C07">
      <w:pPr>
        <w:spacing w:after="0" w:line="390" w:lineRule="atLeast"/>
        <w:rPr>
          <w:rFonts w:ascii="Times New Roman" w:hAnsi="Times New Roman" w:cs="Times New Roman"/>
          <w:sz w:val="24"/>
          <w:szCs w:val="24"/>
        </w:rPr>
      </w:pPr>
      <w:r w:rsidRPr="00712B6C">
        <w:rPr>
          <w:rFonts w:ascii="Times New Roman" w:hAnsi="Times New Roman" w:cs="Times New Roman"/>
          <w:sz w:val="24"/>
          <w:szCs w:val="24"/>
        </w:rPr>
        <w:t>Horas extras</w:t>
      </w:r>
    </w:p>
    <w:p w:rsidR="00A55C07" w:rsidRPr="00712B6C" w:rsidRDefault="00A55C07" w:rsidP="00A55C07">
      <w:pPr>
        <w:spacing w:after="0" w:line="390" w:lineRule="atLeast"/>
        <w:rPr>
          <w:rFonts w:ascii="Times New Roman" w:hAnsi="Times New Roman" w:cs="Times New Roman"/>
          <w:sz w:val="24"/>
          <w:szCs w:val="24"/>
        </w:rPr>
      </w:pPr>
      <w:bookmarkStart w:id="17" w:name="_Toc420266813"/>
      <w:r w:rsidRPr="00E44114">
        <w:rPr>
          <w:rStyle w:val="Ttulo3Car"/>
        </w:rPr>
        <w:t>*Horas extras:</w:t>
      </w:r>
      <w:bookmarkEnd w:id="17"/>
      <w:r w:rsidRPr="00712B6C">
        <w:rPr>
          <w:rFonts w:ascii="Times New Roman" w:hAnsi="Times New Roman" w:cs="Times New Roman"/>
          <w:sz w:val="24"/>
          <w:szCs w:val="24"/>
        </w:rPr>
        <w:t xml:space="preserve"> horas adicionales a la jornada de trabajo.</w:t>
      </w:r>
    </w:p>
    <w:p w:rsidR="00A55C07" w:rsidRPr="00712B6C" w:rsidRDefault="00A55C07" w:rsidP="00A55C07">
      <w:pPr>
        <w:spacing w:after="0" w:line="390" w:lineRule="atLeast"/>
        <w:rPr>
          <w:rFonts w:ascii="Times New Roman" w:hAnsi="Times New Roman" w:cs="Times New Roman"/>
          <w:sz w:val="24"/>
          <w:szCs w:val="24"/>
        </w:rPr>
      </w:pPr>
      <w:r w:rsidRPr="00712B6C">
        <w:rPr>
          <w:rFonts w:ascii="Times New Roman" w:hAnsi="Times New Roman" w:cs="Times New Roman"/>
          <w:sz w:val="24"/>
          <w:szCs w:val="24"/>
        </w:rPr>
        <w:t>Jornada de trabajo:</w:t>
      </w:r>
    </w:p>
    <w:p w:rsidR="00A55C07" w:rsidRPr="00712B6C" w:rsidRDefault="00A55C07" w:rsidP="00A55C07">
      <w:pPr>
        <w:spacing w:after="0" w:line="390" w:lineRule="atLeast"/>
        <w:rPr>
          <w:rFonts w:ascii="Times New Roman" w:hAnsi="Times New Roman" w:cs="Times New Roman"/>
          <w:sz w:val="24"/>
          <w:szCs w:val="24"/>
        </w:rPr>
      </w:pPr>
      <w:r w:rsidRPr="00712B6C">
        <w:rPr>
          <w:rFonts w:ascii="Times New Roman" w:hAnsi="Times New Roman" w:cs="Times New Roman"/>
          <w:sz w:val="24"/>
          <w:szCs w:val="24"/>
        </w:rPr>
        <w:t xml:space="preserve">Diurna: 6:00 </w:t>
      </w:r>
      <w:r w:rsidR="00B227D5" w:rsidRPr="00712B6C">
        <w:rPr>
          <w:rFonts w:ascii="Times New Roman" w:hAnsi="Times New Roman" w:cs="Times New Roman"/>
          <w:sz w:val="24"/>
          <w:szCs w:val="24"/>
        </w:rPr>
        <w:t>a.m.</w:t>
      </w:r>
      <w:r w:rsidRPr="00712B6C">
        <w:rPr>
          <w:rFonts w:ascii="Times New Roman" w:hAnsi="Times New Roman" w:cs="Times New Roman"/>
          <w:sz w:val="24"/>
          <w:szCs w:val="24"/>
        </w:rPr>
        <w:t xml:space="preserve"> – 10:00 </w:t>
      </w:r>
      <w:r w:rsidR="00B227D5" w:rsidRPr="00712B6C">
        <w:rPr>
          <w:rFonts w:ascii="Times New Roman" w:hAnsi="Times New Roman" w:cs="Times New Roman"/>
          <w:sz w:val="24"/>
          <w:szCs w:val="24"/>
        </w:rPr>
        <w:t>p.m.</w:t>
      </w:r>
    </w:p>
    <w:p w:rsidR="00A55C07" w:rsidRPr="00712B6C" w:rsidRDefault="00A55C07" w:rsidP="00A55C07">
      <w:pPr>
        <w:spacing w:after="0" w:line="390" w:lineRule="atLeast"/>
        <w:rPr>
          <w:rFonts w:ascii="Times New Roman" w:hAnsi="Times New Roman" w:cs="Times New Roman"/>
          <w:sz w:val="24"/>
          <w:szCs w:val="24"/>
        </w:rPr>
      </w:pPr>
      <w:r w:rsidRPr="00712B6C">
        <w:rPr>
          <w:rFonts w:ascii="Times New Roman" w:hAnsi="Times New Roman" w:cs="Times New Roman"/>
          <w:sz w:val="24"/>
          <w:szCs w:val="24"/>
        </w:rPr>
        <w:t xml:space="preserve">Nocturna: 10:00 </w:t>
      </w:r>
      <w:r w:rsidR="00B227D5" w:rsidRPr="00712B6C">
        <w:rPr>
          <w:rFonts w:ascii="Times New Roman" w:hAnsi="Times New Roman" w:cs="Times New Roman"/>
          <w:sz w:val="24"/>
          <w:szCs w:val="24"/>
        </w:rPr>
        <w:t>p.m.</w:t>
      </w:r>
      <w:r w:rsidRPr="00712B6C">
        <w:rPr>
          <w:rFonts w:ascii="Times New Roman" w:hAnsi="Times New Roman" w:cs="Times New Roman"/>
          <w:sz w:val="24"/>
          <w:szCs w:val="24"/>
        </w:rPr>
        <w:t xml:space="preserve"> – 6:00 </w:t>
      </w:r>
      <w:r w:rsidR="00B227D5" w:rsidRPr="00712B6C">
        <w:rPr>
          <w:rFonts w:ascii="Times New Roman" w:hAnsi="Times New Roman" w:cs="Times New Roman"/>
          <w:sz w:val="24"/>
          <w:szCs w:val="24"/>
        </w:rPr>
        <w:t>a.m.</w:t>
      </w:r>
    </w:p>
    <w:p w:rsidR="00A55C07" w:rsidRPr="00712B6C" w:rsidRDefault="00A55C07" w:rsidP="00A55C07">
      <w:pPr>
        <w:spacing w:after="0" w:line="390" w:lineRule="atLeast"/>
        <w:rPr>
          <w:rFonts w:ascii="Times New Roman" w:hAnsi="Times New Roman" w:cs="Times New Roman"/>
          <w:sz w:val="24"/>
          <w:szCs w:val="24"/>
        </w:rPr>
      </w:pPr>
      <w:r w:rsidRPr="00712B6C">
        <w:rPr>
          <w:rFonts w:ascii="Times New Roman" w:hAnsi="Times New Roman" w:cs="Times New Roman"/>
          <w:sz w:val="24"/>
          <w:szCs w:val="24"/>
        </w:rPr>
        <w:t>-Las horas extras diurnas se pagan con un 25%, adicional al valor de la hora normal.</w:t>
      </w:r>
      <w:r w:rsidRPr="00712B6C">
        <w:rPr>
          <w:rFonts w:ascii="Times New Roman" w:hAnsi="Times New Roman" w:cs="Times New Roman"/>
          <w:sz w:val="24"/>
          <w:szCs w:val="24"/>
        </w:rPr>
        <w:br/>
        <w:t>Ejemplo. Se tiene:</w:t>
      </w:r>
    </w:p>
    <w:p w:rsidR="00A55C07" w:rsidRPr="00712B6C" w:rsidRDefault="00A55C07" w:rsidP="00A55C07">
      <w:pPr>
        <w:spacing w:after="0" w:line="390" w:lineRule="atLeast"/>
        <w:rPr>
          <w:rFonts w:ascii="Times New Roman" w:hAnsi="Times New Roman" w:cs="Times New Roman"/>
          <w:sz w:val="24"/>
          <w:szCs w:val="24"/>
        </w:rPr>
      </w:pPr>
      <w:r w:rsidRPr="00712B6C">
        <w:rPr>
          <w:rFonts w:ascii="Times New Roman" w:hAnsi="Times New Roman" w:cs="Times New Roman"/>
          <w:sz w:val="24"/>
          <w:szCs w:val="24"/>
        </w:rPr>
        <w:t>-Sueldo básico $480.000</w:t>
      </w:r>
      <w:r w:rsidRPr="00712B6C">
        <w:rPr>
          <w:rFonts w:ascii="Times New Roman" w:hAnsi="Times New Roman" w:cs="Times New Roman"/>
          <w:sz w:val="24"/>
          <w:szCs w:val="24"/>
        </w:rPr>
        <w:br/>
        <w:t>-30 horas extras diurnas, calcular el valor de las horas extras.</w:t>
      </w:r>
    </w:p>
    <w:p w:rsidR="00A55C07" w:rsidRPr="00712B6C" w:rsidRDefault="00A55C07" w:rsidP="00A55C07">
      <w:pPr>
        <w:spacing w:after="0" w:line="390" w:lineRule="atLeast"/>
        <w:rPr>
          <w:rFonts w:ascii="Times New Roman" w:hAnsi="Times New Roman" w:cs="Times New Roman"/>
          <w:sz w:val="24"/>
          <w:szCs w:val="24"/>
        </w:rPr>
      </w:pPr>
      <w:r w:rsidRPr="00712B6C">
        <w:rPr>
          <w:rFonts w:ascii="Times New Roman" w:hAnsi="Times New Roman" w:cs="Times New Roman"/>
          <w:sz w:val="24"/>
          <w:szCs w:val="24"/>
        </w:rPr>
        <w:t>Entonces:</w:t>
      </w:r>
    </w:p>
    <w:p w:rsidR="00A55C07" w:rsidRPr="00712B6C" w:rsidRDefault="00A55C07" w:rsidP="00A55C07">
      <w:pPr>
        <w:spacing w:after="0" w:line="390" w:lineRule="atLeast"/>
        <w:rPr>
          <w:rFonts w:ascii="Times New Roman" w:hAnsi="Times New Roman" w:cs="Times New Roman"/>
          <w:sz w:val="24"/>
          <w:szCs w:val="24"/>
        </w:rPr>
      </w:pPr>
      <w:r w:rsidRPr="00712B6C">
        <w:rPr>
          <w:rFonts w:ascii="Times New Roman" w:hAnsi="Times New Roman" w:cs="Times New Roman"/>
          <w:sz w:val="24"/>
          <w:szCs w:val="24"/>
        </w:rPr>
        <w:lastRenderedPageBreak/>
        <w:t>480.000/240=2.000 que equivale al valor de una hora de trabajo.</w:t>
      </w:r>
      <w:r w:rsidRPr="00712B6C">
        <w:rPr>
          <w:rFonts w:ascii="Times New Roman" w:hAnsi="Times New Roman" w:cs="Times New Roman"/>
          <w:sz w:val="24"/>
          <w:szCs w:val="24"/>
        </w:rPr>
        <w:br/>
        <w:t>Luego:</w:t>
      </w:r>
    </w:p>
    <w:p w:rsidR="00A55C07" w:rsidRPr="00712B6C" w:rsidRDefault="00A55C07" w:rsidP="00A55C07">
      <w:pPr>
        <w:spacing w:after="0" w:line="390" w:lineRule="atLeast"/>
        <w:rPr>
          <w:rFonts w:ascii="Times New Roman" w:hAnsi="Times New Roman" w:cs="Times New Roman"/>
          <w:sz w:val="24"/>
          <w:szCs w:val="24"/>
        </w:rPr>
      </w:pPr>
      <w:r w:rsidRPr="00712B6C">
        <w:rPr>
          <w:rFonts w:ascii="Times New Roman" w:hAnsi="Times New Roman" w:cs="Times New Roman"/>
          <w:sz w:val="24"/>
          <w:szCs w:val="24"/>
        </w:rPr>
        <w:t>2.000*1.25=2500 que equivale al valor de la hora extra diurna.</w:t>
      </w:r>
      <w:r w:rsidRPr="00712B6C">
        <w:rPr>
          <w:rFonts w:ascii="Times New Roman" w:hAnsi="Times New Roman" w:cs="Times New Roman"/>
          <w:sz w:val="24"/>
          <w:szCs w:val="24"/>
        </w:rPr>
        <w:br/>
        <w:t>Como en el mes hay 30 horas extras diurnas:</w:t>
      </w:r>
      <w:r w:rsidRPr="00712B6C">
        <w:rPr>
          <w:rFonts w:ascii="Times New Roman" w:hAnsi="Times New Roman" w:cs="Times New Roman"/>
          <w:sz w:val="24"/>
          <w:szCs w:val="24"/>
        </w:rPr>
        <w:br/>
        <w:t>2.500*30=75.000 valor total de horas extras.</w:t>
      </w:r>
    </w:p>
    <w:p w:rsidR="00A55C07" w:rsidRPr="00712B6C" w:rsidRDefault="00A55C07" w:rsidP="00A55C07">
      <w:pPr>
        <w:spacing w:after="0" w:line="390" w:lineRule="atLeast"/>
        <w:rPr>
          <w:rFonts w:ascii="Times New Roman" w:hAnsi="Times New Roman" w:cs="Times New Roman"/>
          <w:sz w:val="24"/>
          <w:szCs w:val="24"/>
        </w:rPr>
      </w:pPr>
      <w:r w:rsidRPr="00712B6C">
        <w:rPr>
          <w:rFonts w:ascii="Times New Roman" w:hAnsi="Times New Roman" w:cs="Times New Roman"/>
          <w:sz w:val="24"/>
          <w:szCs w:val="24"/>
        </w:rPr>
        <w:t>En resumen seria:</w:t>
      </w:r>
      <w:r w:rsidRPr="00712B6C">
        <w:rPr>
          <w:rFonts w:ascii="Times New Roman" w:hAnsi="Times New Roman" w:cs="Times New Roman"/>
          <w:sz w:val="24"/>
          <w:szCs w:val="24"/>
        </w:rPr>
        <w:br/>
        <w:t>480.000*30*1.25/240=75.000</w:t>
      </w:r>
      <w:r w:rsidRPr="00712B6C">
        <w:rPr>
          <w:rFonts w:ascii="Times New Roman" w:hAnsi="Times New Roman" w:cs="Times New Roman"/>
          <w:sz w:val="24"/>
          <w:szCs w:val="24"/>
        </w:rPr>
        <w:br/>
        <w:t>-Las horas extras nocturnas se pagan con un 75% adicional al valor de la hora normal.</w:t>
      </w:r>
    </w:p>
    <w:p w:rsidR="00A55C07" w:rsidRPr="00712B6C" w:rsidRDefault="00A55C07" w:rsidP="00A55C07">
      <w:pPr>
        <w:spacing w:after="0" w:line="390" w:lineRule="atLeast"/>
        <w:rPr>
          <w:rFonts w:ascii="Times New Roman" w:hAnsi="Times New Roman" w:cs="Times New Roman"/>
          <w:sz w:val="24"/>
          <w:szCs w:val="24"/>
        </w:rPr>
      </w:pPr>
      <w:r w:rsidRPr="00712B6C">
        <w:rPr>
          <w:rFonts w:ascii="Times New Roman" w:hAnsi="Times New Roman" w:cs="Times New Roman"/>
          <w:sz w:val="24"/>
          <w:szCs w:val="24"/>
        </w:rPr>
        <w:t>Tomando los datos anteriores pero con horas extras nocturnas seria:</w:t>
      </w:r>
    </w:p>
    <w:p w:rsidR="00A55C07" w:rsidRPr="00712B6C" w:rsidRDefault="00A55C07" w:rsidP="00A55C07">
      <w:pPr>
        <w:spacing w:after="0" w:line="390" w:lineRule="atLeast"/>
        <w:rPr>
          <w:rFonts w:ascii="Times New Roman" w:hAnsi="Times New Roman" w:cs="Times New Roman"/>
          <w:sz w:val="24"/>
          <w:szCs w:val="24"/>
        </w:rPr>
      </w:pPr>
      <w:r w:rsidRPr="00712B6C">
        <w:rPr>
          <w:rFonts w:ascii="Times New Roman" w:hAnsi="Times New Roman" w:cs="Times New Roman"/>
          <w:sz w:val="24"/>
          <w:szCs w:val="24"/>
        </w:rPr>
        <w:t>480.000*30*1.75/240=105.000 valor total horas extras nocturnas.</w:t>
      </w:r>
      <w:r w:rsidRPr="00712B6C">
        <w:rPr>
          <w:rFonts w:ascii="Times New Roman" w:hAnsi="Times New Roman" w:cs="Times New Roman"/>
          <w:sz w:val="24"/>
          <w:szCs w:val="24"/>
        </w:rPr>
        <w:br/>
        <w:t>Recargo nocturno: existe recargo nocturno cuando se labora en horarios de</w:t>
      </w:r>
    </w:p>
    <w:p w:rsidR="00A55C07" w:rsidRPr="00712B6C" w:rsidRDefault="00A55C07" w:rsidP="00A55C07">
      <w:pPr>
        <w:spacing w:after="0" w:line="390" w:lineRule="atLeast"/>
        <w:rPr>
          <w:rFonts w:ascii="Times New Roman" w:hAnsi="Times New Roman" w:cs="Times New Roman"/>
          <w:sz w:val="24"/>
          <w:szCs w:val="24"/>
        </w:rPr>
      </w:pPr>
      <w:r w:rsidRPr="00712B6C">
        <w:rPr>
          <w:rFonts w:ascii="Times New Roman" w:hAnsi="Times New Roman" w:cs="Times New Roman"/>
          <w:sz w:val="24"/>
          <w:szCs w:val="24"/>
        </w:rPr>
        <w:t xml:space="preserve">10:00 </w:t>
      </w:r>
      <w:r w:rsidR="00B227D5" w:rsidRPr="00712B6C">
        <w:rPr>
          <w:rFonts w:ascii="Times New Roman" w:hAnsi="Times New Roman" w:cs="Times New Roman"/>
          <w:sz w:val="24"/>
          <w:szCs w:val="24"/>
        </w:rPr>
        <w:t>p.m.</w:t>
      </w:r>
      <w:r w:rsidRPr="00712B6C">
        <w:rPr>
          <w:rFonts w:ascii="Times New Roman" w:hAnsi="Times New Roman" w:cs="Times New Roman"/>
          <w:sz w:val="24"/>
          <w:szCs w:val="24"/>
        </w:rPr>
        <w:t xml:space="preserve"> a 6:00 </w:t>
      </w:r>
      <w:r w:rsidR="00B227D5" w:rsidRPr="00712B6C">
        <w:rPr>
          <w:rFonts w:ascii="Times New Roman" w:hAnsi="Times New Roman" w:cs="Times New Roman"/>
          <w:sz w:val="24"/>
          <w:szCs w:val="24"/>
        </w:rPr>
        <w:t>a.m.</w:t>
      </w:r>
      <w:r w:rsidRPr="00712B6C">
        <w:rPr>
          <w:rFonts w:ascii="Times New Roman" w:hAnsi="Times New Roman" w:cs="Times New Roman"/>
          <w:sz w:val="24"/>
          <w:szCs w:val="24"/>
        </w:rPr>
        <w:t>, y se calcula así:</w:t>
      </w:r>
      <w:r w:rsidRPr="00712B6C">
        <w:rPr>
          <w:rFonts w:ascii="Times New Roman" w:hAnsi="Times New Roman" w:cs="Times New Roman"/>
          <w:sz w:val="24"/>
          <w:szCs w:val="24"/>
        </w:rPr>
        <w:br/>
        <w:t>Se tiene:</w:t>
      </w:r>
      <w:r w:rsidRPr="00712B6C">
        <w:rPr>
          <w:rFonts w:ascii="Times New Roman" w:hAnsi="Times New Roman" w:cs="Times New Roman"/>
          <w:sz w:val="24"/>
          <w:szCs w:val="24"/>
        </w:rPr>
        <w:br/>
        <w:t>- sueldo básico: 480.000</w:t>
      </w:r>
      <w:r w:rsidRPr="00712B6C">
        <w:rPr>
          <w:rFonts w:ascii="Times New Roman" w:hAnsi="Times New Roman" w:cs="Times New Roman"/>
          <w:sz w:val="24"/>
          <w:szCs w:val="24"/>
        </w:rPr>
        <w:br/>
        <w:t xml:space="preserve">- -El empleado labora diariamente de 10:00 </w:t>
      </w:r>
      <w:proofErr w:type="spellStart"/>
      <w:r w:rsidRPr="00712B6C">
        <w:rPr>
          <w:rFonts w:ascii="Times New Roman" w:hAnsi="Times New Roman" w:cs="Times New Roman"/>
          <w:sz w:val="24"/>
          <w:szCs w:val="24"/>
        </w:rPr>
        <w:t>p.m</w:t>
      </w:r>
      <w:proofErr w:type="spellEnd"/>
      <w:r w:rsidRPr="00712B6C">
        <w:rPr>
          <w:rFonts w:ascii="Times New Roman" w:hAnsi="Times New Roman" w:cs="Times New Roman"/>
          <w:sz w:val="24"/>
          <w:szCs w:val="24"/>
        </w:rPr>
        <w:t xml:space="preserve"> a 6:00 </w:t>
      </w:r>
      <w:proofErr w:type="spellStart"/>
      <w:r w:rsidRPr="00712B6C">
        <w:rPr>
          <w:rFonts w:ascii="Times New Roman" w:hAnsi="Times New Roman" w:cs="Times New Roman"/>
          <w:sz w:val="24"/>
          <w:szCs w:val="24"/>
        </w:rPr>
        <w:t>a.m</w:t>
      </w:r>
      <w:proofErr w:type="spellEnd"/>
      <w:r w:rsidRPr="00712B6C">
        <w:rPr>
          <w:rFonts w:ascii="Times New Roman" w:hAnsi="Times New Roman" w:cs="Times New Roman"/>
          <w:sz w:val="24"/>
          <w:szCs w:val="24"/>
        </w:rPr>
        <w:br/>
        <w:t>- En el mes hay 4 dominicales.</w:t>
      </w:r>
    </w:p>
    <w:p w:rsidR="00A55C07" w:rsidRPr="00712B6C" w:rsidRDefault="00A55C07" w:rsidP="00A55C07">
      <w:pPr>
        <w:spacing w:after="0" w:line="390" w:lineRule="atLeast"/>
        <w:rPr>
          <w:rFonts w:ascii="Times New Roman" w:hAnsi="Times New Roman" w:cs="Times New Roman"/>
          <w:sz w:val="24"/>
          <w:szCs w:val="24"/>
        </w:rPr>
      </w:pPr>
      <w:r w:rsidRPr="00712B6C">
        <w:rPr>
          <w:rFonts w:ascii="Times New Roman" w:hAnsi="Times New Roman" w:cs="Times New Roman"/>
          <w:sz w:val="24"/>
          <w:szCs w:val="24"/>
        </w:rPr>
        <w:t>Dominicales y </w:t>
      </w:r>
      <w:hyperlink r:id="rId36" w:history="1">
        <w:r w:rsidRPr="00712B6C">
          <w:rPr>
            <w:rFonts w:ascii="Times New Roman" w:hAnsi="Times New Roman" w:cs="Times New Roman"/>
            <w:sz w:val="24"/>
            <w:szCs w:val="24"/>
          </w:rPr>
          <w:t>festivos</w:t>
        </w:r>
      </w:hyperlink>
      <w:r w:rsidRPr="00712B6C">
        <w:rPr>
          <w:rFonts w:ascii="Times New Roman" w:hAnsi="Times New Roman" w:cs="Times New Roman"/>
          <w:sz w:val="24"/>
          <w:szCs w:val="24"/>
        </w:rPr>
        <w:t>: </w:t>
      </w:r>
      <w:r w:rsidRPr="00712B6C">
        <w:rPr>
          <w:rFonts w:ascii="Times New Roman" w:hAnsi="Times New Roman" w:cs="Times New Roman"/>
          <w:sz w:val="24"/>
          <w:szCs w:val="24"/>
        </w:rPr>
        <w:br/>
        <w:t>Se pagan con un 75% (1.75) adicional al valor de un día normal de trabajo.</w:t>
      </w:r>
    </w:p>
    <w:p w:rsidR="008D7EC2" w:rsidRDefault="008D7EC2" w:rsidP="00A55C07">
      <w:pPr>
        <w:spacing w:after="0" w:line="390" w:lineRule="atLeast"/>
        <w:rPr>
          <w:rStyle w:val="Ttulo3Car"/>
        </w:rPr>
      </w:pPr>
    </w:p>
    <w:p w:rsidR="008D7EC2" w:rsidRPr="00E44114" w:rsidRDefault="008D7EC2" w:rsidP="00E44114">
      <w:pPr>
        <w:pStyle w:val="Ttulo3"/>
        <w:rPr>
          <w:rStyle w:val="Ttulo3Car"/>
          <w:b/>
        </w:rPr>
      </w:pPr>
      <w:bookmarkStart w:id="18" w:name="_Toc420266814"/>
      <w:r w:rsidRPr="00E44114">
        <w:rPr>
          <w:rStyle w:val="Ttulo3Car"/>
          <w:b/>
        </w:rPr>
        <w:t>Deducciones.</w:t>
      </w:r>
      <w:bookmarkEnd w:id="18"/>
    </w:p>
    <w:p w:rsidR="00A55C07" w:rsidRDefault="00A55C07" w:rsidP="008D7EC2">
      <w:pPr>
        <w:spacing w:after="0" w:line="390" w:lineRule="atLeast"/>
        <w:jc w:val="both"/>
        <w:rPr>
          <w:rFonts w:ascii="Times New Roman" w:hAnsi="Times New Roman" w:cs="Times New Roman"/>
          <w:sz w:val="24"/>
          <w:szCs w:val="24"/>
        </w:rPr>
      </w:pPr>
      <w:r w:rsidRPr="00712B6C">
        <w:rPr>
          <w:rFonts w:ascii="Times New Roman" w:hAnsi="Times New Roman" w:cs="Times New Roman"/>
          <w:sz w:val="24"/>
          <w:szCs w:val="24"/>
        </w:rPr>
        <w:t>Valores que se aplican con descuentos, pueden existir deducciones por concepto de libranzas, embargos judiciales entre otras, pero independiente de ello, deducciones obligatorias para el trabajador como los aportes a la seguridad a la seguridad social y las retenciones.</w:t>
      </w:r>
    </w:p>
    <w:p w:rsidR="008D7EC2" w:rsidRPr="00712B6C" w:rsidRDefault="008D7EC2" w:rsidP="008D7EC2">
      <w:pPr>
        <w:spacing w:after="0" w:line="390" w:lineRule="atLeast"/>
        <w:jc w:val="both"/>
        <w:rPr>
          <w:rFonts w:ascii="Times New Roman" w:hAnsi="Times New Roman" w:cs="Times New Roman"/>
          <w:sz w:val="24"/>
          <w:szCs w:val="24"/>
        </w:rPr>
      </w:pPr>
    </w:p>
    <w:p w:rsidR="008D7EC2" w:rsidRPr="008D7EC2" w:rsidRDefault="008D7EC2" w:rsidP="008D7EC2">
      <w:pPr>
        <w:pStyle w:val="Ttulo3"/>
        <w:rPr>
          <w:rFonts w:cs="Times New Roman"/>
          <w:b w:val="0"/>
        </w:rPr>
      </w:pPr>
      <w:bookmarkStart w:id="19" w:name="_Toc420266815"/>
      <w:r>
        <w:rPr>
          <w:rStyle w:val="Ttulo3Car"/>
          <w:b/>
        </w:rPr>
        <w:t>Aportes parafiscales.</w:t>
      </w:r>
      <w:bookmarkEnd w:id="19"/>
      <w:r w:rsidR="00A55C07" w:rsidRPr="008D7EC2">
        <w:rPr>
          <w:rFonts w:cs="Times New Roman"/>
          <w:b w:val="0"/>
        </w:rPr>
        <w:t> </w:t>
      </w:r>
    </w:p>
    <w:p w:rsidR="00A55C07" w:rsidRPr="00712B6C" w:rsidRDefault="00A55C07" w:rsidP="00A55C07">
      <w:pPr>
        <w:spacing w:after="0" w:line="390" w:lineRule="atLeast"/>
        <w:rPr>
          <w:rFonts w:ascii="Times New Roman" w:hAnsi="Times New Roman" w:cs="Times New Roman"/>
          <w:sz w:val="24"/>
          <w:szCs w:val="24"/>
        </w:rPr>
      </w:pPr>
      <w:r w:rsidRPr="00712B6C">
        <w:rPr>
          <w:rFonts w:ascii="Times New Roman" w:hAnsi="Times New Roman" w:cs="Times New Roman"/>
          <w:sz w:val="24"/>
          <w:szCs w:val="24"/>
        </w:rPr>
        <w:t>No son impuestos ni contribuciones, constituyen una obligación para el empleador por el hecho de tener una vinculación laboral.</w:t>
      </w:r>
    </w:p>
    <w:p w:rsidR="00E44114" w:rsidRDefault="00A55C07" w:rsidP="00A55C07">
      <w:pPr>
        <w:spacing w:after="0" w:line="390" w:lineRule="atLeast"/>
        <w:rPr>
          <w:rFonts w:ascii="Times New Roman" w:hAnsi="Times New Roman" w:cs="Times New Roman"/>
          <w:sz w:val="24"/>
          <w:szCs w:val="24"/>
        </w:rPr>
      </w:pPr>
      <w:r w:rsidRPr="00712B6C">
        <w:rPr>
          <w:rFonts w:ascii="Times New Roman" w:hAnsi="Times New Roman" w:cs="Times New Roman"/>
          <w:sz w:val="24"/>
          <w:szCs w:val="24"/>
        </w:rPr>
        <w:t>1. Cajas de Compensación Familiar</w:t>
      </w:r>
      <w:r w:rsidRPr="00712B6C">
        <w:rPr>
          <w:rFonts w:ascii="Times New Roman" w:hAnsi="Times New Roman" w:cs="Times New Roman"/>
          <w:sz w:val="24"/>
          <w:szCs w:val="24"/>
        </w:rPr>
        <w:br/>
        <w:t>2. Servicio Nacional de Aprendizaje (SENA)</w:t>
      </w:r>
    </w:p>
    <w:p w:rsidR="00E44114" w:rsidRDefault="00E44114" w:rsidP="00E44114">
      <w:r>
        <w:br w:type="page"/>
      </w:r>
    </w:p>
    <w:p w:rsidR="00A55C07" w:rsidRPr="00712B6C" w:rsidRDefault="00A55C07" w:rsidP="00A55C07">
      <w:pPr>
        <w:spacing w:after="0" w:line="390" w:lineRule="atLeast"/>
        <w:rPr>
          <w:rFonts w:ascii="Times New Roman" w:hAnsi="Times New Roman" w:cs="Times New Roman"/>
          <w:sz w:val="24"/>
          <w:szCs w:val="24"/>
        </w:rPr>
      </w:pPr>
      <w:r w:rsidRPr="00712B6C">
        <w:rPr>
          <w:rFonts w:ascii="Times New Roman" w:hAnsi="Times New Roman" w:cs="Times New Roman"/>
          <w:sz w:val="24"/>
          <w:szCs w:val="24"/>
        </w:rPr>
        <w:lastRenderedPageBreak/>
        <w:br/>
        <w:t>3. Instituto Colombiano de Bienestar Familiar (ICBF)</w:t>
      </w:r>
    </w:p>
    <w:p w:rsidR="00A55C07" w:rsidRPr="00712B6C" w:rsidRDefault="00A55C07" w:rsidP="00A55C07">
      <w:pPr>
        <w:spacing w:after="0" w:line="390" w:lineRule="atLeast"/>
        <w:rPr>
          <w:rFonts w:ascii="Times New Roman" w:hAnsi="Times New Roman" w:cs="Times New Roman"/>
          <w:sz w:val="24"/>
          <w:szCs w:val="24"/>
        </w:rPr>
      </w:pPr>
      <w:r w:rsidRPr="00712B6C">
        <w:rPr>
          <w:rFonts w:ascii="Times New Roman" w:hAnsi="Times New Roman" w:cs="Times New Roman"/>
          <w:sz w:val="24"/>
          <w:szCs w:val="24"/>
        </w:rPr>
        <w:t xml:space="preserve">Seguridad social: la ley 100/93 creo en Colombia el sistema de Seguridad Social Integral (SSSI) constituido por tres </w:t>
      </w:r>
      <w:r w:rsidR="00B227D5" w:rsidRPr="00712B6C">
        <w:rPr>
          <w:rFonts w:ascii="Times New Roman" w:hAnsi="Times New Roman" w:cs="Times New Roman"/>
          <w:sz w:val="24"/>
          <w:szCs w:val="24"/>
        </w:rPr>
        <w:t>regímenes</w:t>
      </w:r>
      <w:r w:rsidRPr="00712B6C">
        <w:rPr>
          <w:rFonts w:ascii="Times New Roman" w:hAnsi="Times New Roman" w:cs="Times New Roman"/>
          <w:sz w:val="24"/>
          <w:szCs w:val="24"/>
        </w:rPr>
        <w:t>:</w:t>
      </w:r>
    </w:p>
    <w:p w:rsidR="00A55C07" w:rsidRPr="00712B6C" w:rsidRDefault="00A55C07" w:rsidP="00A55C07">
      <w:pPr>
        <w:spacing w:after="0" w:line="390" w:lineRule="atLeast"/>
        <w:rPr>
          <w:rFonts w:ascii="Times New Roman" w:hAnsi="Times New Roman" w:cs="Times New Roman"/>
          <w:sz w:val="24"/>
          <w:szCs w:val="24"/>
        </w:rPr>
      </w:pPr>
      <w:r w:rsidRPr="00712B6C">
        <w:rPr>
          <w:rFonts w:ascii="Times New Roman" w:hAnsi="Times New Roman" w:cs="Times New Roman"/>
          <w:sz w:val="24"/>
          <w:szCs w:val="24"/>
        </w:rPr>
        <w:t>a. Régimen Pensional</w:t>
      </w:r>
      <w:r w:rsidRPr="00712B6C">
        <w:rPr>
          <w:rFonts w:ascii="Times New Roman" w:hAnsi="Times New Roman" w:cs="Times New Roman"/>
          <w:sz w:val="24"/>
          <w:szCs w:val="24"/>
        </w:rPr>
        <w:br/>
        <w:t>b. Régimen salud</w:t>
      </w:r>
      <w:r w:rsidRPr="00712B6C">
        <w:rPr>
          <w:rFonts w:ascii="Times New Roman" w:hAnsi="Times New Roman" w:cs="Times New Roman"/>
          <w:sz w:val="24"/>
          <w:szCs w:val="24"/>
        </w:rPr>
        <w:br/>
        <w:t>c. Régimen Riesgos Profesionales.</w:t>
      </w:r>
    </w:p>
    <w:p w:rsidR="00A55C07" w:rsidRPr="00712B6C" w:rsidRDefault="00A55C07" w:rsidP="00A55C07">
      <w:pPr>
        <w:spacing w:after="0" w:line="390" w:lineRule="atLeast"/>
        <w:rPr>
          <w:rFonts w:ascii="Times New Roman" w:hAnsi="Times New Roman" w:cs="Times New Roman"/>
          <w:sz w:val="24"/>
          <w:szCs w:val="24"/>
        </w:rPr>
      </w:pPr>
      <w:r w:rsidRPr="00712B6C">
        <w:rPr>
          <w:rFonts w:ascii="Times New Roman" w:hAnsi="Times New Roman" w:cs="Times New Roman"/>
          <w:sz w:val="24"/>
          <w:szCs w:val="24"/>
        </w:rPr>
        <w:t>Régimen Pensional: Ampara al trabajador contra contingencias de vejez, invalidez y muerte.</w:t>
      </w:r>
      <w:r w:rsidRPr="00712B6C">
        <w:rPr>
          <w:rFonts w:ascii="Times New Roman" w:hAnsi="Times New Roman" w:cs="Times New Roman"/>
          <w:sz w:val="24"/>
          <w:szCs w:val="24"/>
        </w:rPr>
        <w:br/>
        <w:t>El aporte es del 16% sobre el salario del trabajador repartido así:</w:t>
      </w:r>
    </w:p>
    <w:p w:rsidR="00A55C07" w:rsidRPr="00712B6C" w:rsidRDefault="00A55C07" w:rsidP="00A55C07">
      <w:pPr>
        <w:spacing w:after="0" w:line="390" w:lineRule="atLeast"/>
        <w:rPr>
          <w:rFonts w:ascii="Times New Roman" w:hAnsi="Times New Roman" w:cs="Times New Roman"/>
          <w:sz w:val="24"/>
          <w:szCs w:val="24"/>
        </w:rPr>
      </w:pPr>
      <w:r w:rsidRPr="00712B6C">
        <w:rPr>
          <w:rFonts w:ascii="Times New Roman" w:hAnsi="Times New Roman" w:cs="Times New Roman"/>
          <w:sz w:val="24"/>
          <w:szCs w:val="24"/>
        </w:rPr>
        <w:t>Empleador: 12%</w:t>
      </w:r>
      <w:r w:rsidRPr="00712B6C">
        <w:rPr>
          <w:rFonts w:ascii="Times New Roman" w:hAnsi="Times New Roman" w:cs="Times New Roman"/>
          <w:sz w:val="24"/>
          <w:szCs w:val="24"/>
        </w:rPr>
        <w:br/>
        <w:t>Trabajador: 4% sobre su salario.</w:t>
      </w:r>
      <w:r w:rsidRPr="00712B6C">
        <w:rPr>
          <w:rFonts w:ascii="Times New Roman" w:hAnsi="Times New Roman" w:cs="Times New Roman"/>
          <w:sz w:val="24"/>
          <w:szCs w:val="24"/>
        </w:rPr>
        <w:br/>
        <w:t>Quienes tenga un ingreso mensual igual o superior a cuatro salarios mínimos paga un 1.0% adicional al obligatorio para pensiones.</w:t>
      </w:r>
      <w:r w:rsidRPr="00712B6C">
        <w:rPr>
          <w:rFonts w:ascii="Times New Roman" w:hAnsi="Times New Roman" w:cs="Times New Roman"/>
          <w:sz w:val="24"/>
          <w:szCs w:val="24"/>
        </w:rPr>
        <w:br/>
        <w:t>Quienes devengue entre 16 y 17 salarios mínimos pagan un 1.20% adicional al obligatorio para pensiones.</w:t>
      </w:r>
      <w:r w:rsidRPr="00712B6C">
        <w:rPr>
          <w:rFonts w:ascii="Times New Roman" w:hAnsi="Times New Roman" w:cs="Times New Roman"/>
          <w:sz w:val="24"/>
          <w:szCs w:val="24"/>
        </w:rPr>
        <w:br/>
        <w:t>Quienes devengue entre 17 y 18 salarios mínimos pagan un 1.40% adicional al obligatorio para pensiones.</w:t>
      </w:r>
      <w:r w:rsidRPr="00712B6C">
        <w:rPr>
          <w:rFonts w:ascii="Times New Roman" w:hAnsi="Times New Roman" w:cs="Times New Roman"/>
          <w:sz w:val="24"/>
          <w:szCs w:val="24"/>
        </w:rPr>
        <w:br/>
        <w:t>Quienes devengue entre 18 y 19 salarios mínimos pagan un 1.60% adicional al obligatorio para pensiones.</w:t>
      </w:r>
      <w:r w:rsidRPr="00712B6C">
        <w:rPr>
          <w:rFonts w:ascii="Times New Roman" w:hAnsi="Times New Roman" w:cs="Times New Roman"/>
          <w:sz w:val="24"/>
          <w:szCs w:val="24"/>
        </w:rPr>
        <w:br/>
        <w:t>Quienes devengue entre 19 y 20 salarios mínimos pagan un 1.80% adicional al obligatorio para pensiones.</w:t>
      </w:r>
      <w:r w:rsidRPr="00712B6C">
        <w:rPr>
          <w:rFonts w:ascii="Times New Roman" w:hAnsi="Times New Roman" w:cs="Times New Roman"/>
          <w:sz w:val="24"/>
          <w:szCs w:val="24"/>
        </w:rPr>
        <w:br/>
        <w:t>Quienes devengue más de 20 salarios mínimos pagan un 2.0% adicional al obligatorio para pensiones.</w:t>
      </w:r>
    </w:p>
    <w:p w:rsidR="00A55C07" w:rsidRPr="00712B6C" w:rsidRDefault="00A55C07" w:rsidP="00A55C07">
      <w:pPr>
        <w:spacing w:after="0" w:line="390" w:lineRule="atLeast"/>
        <w:rPr>
          <w:rFonts w:ascii="Times New Roman" w:hAnsi="Times New Roman" w:cs="Times New Roman"/>
          <w:sz w:val="24"/>
          <w:szCs w:val="24"/>
        </w:rPr>
      </w:pPr>
      <w:r w:rsidRPr="00712B6C">
        <w:rPr>
          <w:rFonts w:ascii="Times New Roman" w:hAnsi="Times New Roman" w:cs="Times New Roman"/>
          <w:sz w:val="24"/>
          <w:szCs w:val="24"/>
        </w:rPr>
        <w:t>-Régimen de Salud: Protege al trabajador contra contingencias de enfermedad o maternidad.</w:t>
      </w:r>
      <w:r w:rsidRPr="00712B6C">
        <w:rPr>
          <w:rFonts w:ascii="Times New Roman" w:hAnsi="Times New Roman" w:cs="Times New Roman"/>
          <w:sz w:val="24"/>
          <w:szCs w:val="24"/>
        </w:rPr>
        <w:br/>
        <w:t>El aporte es del 12.5% sobre el salario del trabajador repartido así:</w:t>
      </w:r>
    </w:p>
    <w:p w:rsidR="00A55C07" w:rsidRPr="00712B6C" w:rsidRDefault="00A55C07" w:rsidP="00A55C07">
      <w:pPr>
        <w:spacing w:after="0" w:line="390" w:lineRule="atLeast"/>
        <w:rPr>
          <w:rFonts w:ascii="Times New Roman" w:hAnsi="Times New Roman" w:cs="Times New Roman"/>
          <w:sz w:val="24"/>
          <w:szCs w:val="24"/>
        </w:rPr>
      </w:pPr>
      <w:r w:rsidRPr="00712B6C">
        <w:rPr>
          <w:rFonts w:ascii="Times New Roman" w:hAnsi="Times New Roman" w:cs="Times New Roman"/>
          <w:sz w:val="24"/>
          <w:szCs w:val="24"/>
        </w:rPr>
        <w:t>Empleador: 8.5%</w:t>
      </w:r>
      <w:r w:rsidRPr="00712B6C">
        <w:rPr>
          <w:rFonts w:ascii="Times New Roman" w:hAnsi="Times New Roman" w:cs="Times New Roman"/>
          <w:sz w:val="24"/>
          <w:szCs w:val="24"/>
        </w:rPr>
        <w:br/>
        <w:t>Trabajador: 4% sobre su salario.</w:t>
      </w:r>
    </w:p>
    <w:p w:rsidR="00A55C07" w:rsidRPr="00712B6C" w:rsidRDefault="00A55C07" w:rsidP="00A55C07">
      <w:pPr>
        <w:spacing w:after="0" w:line="390" w:lineRule="atLeast"/>
        <w:rPr>
          <w:rFonts w:ascii="Times New Roman" w:hAnsi="Times New Roman" w:cs="Times New Roman"/>
          <w:sz w:val="24"/>
          <w:szCs w:val="24"/>
        </w:rPr>
      </w:pPr>
      <w:r w:rsidRPr="00712B6C">
        <w:rPr>
          <w:rFonts w:ascii="Times New Roman" w:hAnsi="Times New Roman" w:cs="Times New Roman"/>
          <w:sz w:val="24"/>
          <w:szCs w:val="24"/>
        </w:rPr>
        <w:t>-Régimen de Riesgos Profesionales: Protege al trabajador contra accidentes de trabajo y enfermedades profesionales, el aporte depende del nivel de riesgo y lo paga todo el empleador. Las empresas utilizan por lo general el 0,522%.</w:t>
      </w:r>
    </w:p>
    <w:p w:rsidR="00A55C07" w:rsidRPr="00712B6C" w:rsidRDefault="00A55C07" w:rsidP="00E44114">
      <w:pPr>
        <w:pStyle w:val="Ttulo3"/>
      </w:pPr>
      <w:bookmarkStart w:id="20" w:name="_Toc420266816"/>
      <w:r w:rsidRPr="00712B6C">
        <w:lastRenderedPageBreak/>
        <w:t>Aportes parafiscales</w:t>
      </w:r>
      <w:bookmarkEnd w:id="20"/>
    </w:p>
    <w:p w:rsidR="00A55C07" w:rsidRPr="00712B6C" w:rsidRDefault="00A55C07" w:rsidP="00A55C07">
      <w:pPr>
        <w:spacing w:after="0" w:line="390" w:lineRule="atLeast"/>
        <w:rPr>
          <w:rFonts w:ascii="Times New Roman" w:hAnsi="Times New Roman" w:cs="Times New Roman"/>
          <w:sz w:val="24"/>
          <w:szCs w:val="24"/>
        </w:rPr>
      </w:pPr>
      <w:r w:rsidRPr="00712B6C">
        <w:rPr>
          <w:rFonts w:ascii="Times New Roman" w:hAnsi="Times New Roman" w:cs="Times New Roman"/>
          <w:sz w:val="24"/>
          <w:szCs w:val="24"/>
        </w:rPr>
        <w:t>*</w:t>
      </w:r>
      <w:r w:rsidRPr="00E44114">
        <w:rPr>
          <w:rStyle w:val="Ttulo3Car"/>
        </w:rPr>
        <w:t>Cajas de Compensación Familiar</w:t>
      </w:r>
      <w:r w:rsidRPr="00712B6C">
        <w:rPr>
          <w:rFonts w:ascii="Times New Roman" w:hAnsi="Times New Roman" w:cs="Times New Roman"/>
          <w:sz w:val="24"/>
          <w:szCs w:val="24"/>
        </w:rPr>
        <w:t xml:space="preserve">: Son entidades sin </w:t>
      </w:r>
      <w:r w:rsidR="00B227D5" w:rsidRPr="00712B6C">
        <w:rPr>
          <w:rFonts w:ascii="Times New Roman" w:hAnsi="Times New Roman" w:cs="Times New Roman"/>
          <w:sz w:val="24"/>
          <w:szCs w:val="24"/>
        </w:rPr>
        <w:t>ánimo</w:t>
      </w:r>
      <w:r w:rsidRPr="00712B6C">
        <w:rPr>
          <w:rFonts w:ascii="Times New Roman" w:hAnsi="Times New Roman" w:cs="Times New Roman"/>
          <w:sz w:val="24"/>
          <w:szCs w:val="24"/>
        </w:rPr>
        <w:t xml:space="preserve"> de lucro encargadas de pagar el subsidio familiar y de brindar recreación y bienestar social a los trabajadores y a quienes </w:t>
      </w:r>
      <w:proofErr w:type="spellStart"/>
      <w:r w:rsidRPr="00712B6C">
        <w:rPr>
          <w:rFonts w:ascii="Times New Roman" w:hAnsi="Times New Roman" w:cs="Times New Roman"/>
          <w:sz w:val="24"/>
          <w:szCs w:val="24"/>
        </w:rPr>
        <w:t>de el</w:t>
      </w:r>
      <w:proofErr w:type="spellEnd"/>
      <w:r w:rsidRPr="00712B6C">
        <w:rPr>
          <w:rFonts w:ascii="Times New Roman" w:hAnsi="Times New Roman" w:cs="Times New Roman"/>
          <w:sz w:val="24"/>
          <w:szCs w:val="24"/>
        </w:rPr>
        <w:t xml:space="preserve"> dependa.</w:t>
      </w:r>
      <w:r w:rsidRPr="00712B6C">
        <w:rPr>
          <w:rFonts w:ascii="Times New Roman" w:hAnsi="Times New Roman" w:cs="Times New Roman"/>
          <w:sz w:val="24"/>
          <w:szCs w:val="24"/>
        </w:rPr>
        <w:br/>
        <w:t xml:space="preserve">El aporte es del 4% del monto total de la </w:t>
      </w:r>
      <w:r w:rsidR="00B227D5" w:rsidRPr="00712B6C">
        <w:rPr>
          <w:rFonts w:ascii="Times New Roman" w:hAnsi="Times New Roman" w:cs="Times New Roman"/>
          <w:sz w:val="24"/>
          <w:szCs w:val="24"/>
        </w:rPr>
        <w:t>nómina</w:t>
      </w:r>
      <w:r w:rsidRPr="00712B6C">
        <w:rPr>
          <w:rFonts w:ascii="Times New Roman" w:hAnsi="Times New Roman" w:cs="Times New Roman"/>
          <w:sz w:val="24"/>
          <w:szCs w:val="24"/>
        </w:rPr>
        <w:t xml:space="preserve"> mensual (total devengado), lo hace el empleador.</w:t>
      </w:r>
    </w:p>
    <w:p w:rsidR="00A55C07" w:rsidRPr="00712B6C" w:rsidRDefault="00A55C07" w:rsidP="00A55C07">
      <w:pPr>
        <w:spacing w:after="0" w:line="390" w:lineRule="atLeast"/>
        <w:rPr>
          <w:rFonts w:ascii="Times New Roman" w:hAnsi="Times New Roman" w:cs="Times New Roman"/>
          <w:sz w:val="24"/>
          <w:szCs w:val="24"/>
        </w:rPr>
      </w:pPr>
      <w:r w:rsidRPr="00712B6C">
        <w:rPr>
          <w:rFonts w:ascii="Times New Roman" w:hAnsi="Times New Roman" w:cs="Times New Roman"/>
          <w:sz w:val="24"/>
          <w:szCs w:val="24"/>
        </w:rPr>
        <w:t>*</w:t>
      </w:r>
      <w:r w:rsidRPr="00E44114">
        <w:rPr>
          <w:rStyle w:val="Ttulo3Car"/>
        </w:rPr>
        <w:t>Servicio nacional de Aprendizaje</w:t>
      </w:r>
      <w:r w:rsidRPr="00712B6C">
        <w:rPr>
          <w:rFonts w:ascii="Times New Roman" w:hAnsi="Times New Roman" w:cs="Times New Roman"/>
          <w:sz w:val="24"/>
          <w:szCs w:val="24"/>
        </w:rPr>
        <w:t xml:space="preserve"> (SENA): Es una entidad estatal encargada de la preparación e instrucción a los trabajadores de aquellas empresas obligadas a contratar aprendices para labores u oficios que requieran formación profesional metódica.</w:t>
      </w:r>
      <w:r w:rsidRPr="00712B6C">
        <w:rPr>
          <w:rFonts w:ascii="Times New Roman" w:hAnsi="Times New Roman" w:cs="Times New Roman"/>
          <w:sz w:val="24"/>
          <w:szCs w:val="24"/>
        </w:rPr>
        <w:br/>
        <w:t xml:space="preserve">El aporte al SENA es del 2% sobre el monto total de la </w:t>
      </w:r>
      <w:r w:rsidR="00B227D5" w:rsidRPr="00712B6C">
        <w:rPr>
          <w:rFonts w:ascii="Times New Roman" w:hAnsi="Times New Roman" w:cs="Times New Roman"/>
          <w:sz w:val="24"/>
          <w:szCs w:val="24"/>
        </w:rPr>
        <w:t>nómina</w:t>
      </w:r>
      <w:r w:rsidRPr="00712B6C">
        <w:rPr>
          <w:rFonts w:ascii="Times New Roman" w:hAnsi="Times New Roman" w:cs="Times New Roman"/>
          <w:sz w:val="24"/>
          <w:szCs w:val="24"/>
        </w:rPr>
        <w:t xml:space="preserve"> mensual (total devengado), lo hace el empleador.</w:t>
      </w:r>
    </w:p>
    <w:p w:rsidR="00A55C07" w:rsidRPr="00712B6C" w:rsidRDefault="00A55C07" w:rsidP="00A55C07">
      <w:pPr>
        <w:spacing w:after="0" w:line="390" w:lineRule="atLeast"/>
        <w:rPr>
          <w:rFonts w:ascii="Times New Roman" w:hAnsi="Times New Roman" w:cs="Times New Roman"/>
          <w:sz w:val="24"/>
          <w:szCs w:val="24"/>
        </w:rPr>
      </w:pPr>
      <w:r w:rsidRPr="00712B6C">
        <w:rPr>
          <w:rFonts w:ascii="Times New Roman" w:hAnsi="Times New Roman" w:cs="Times New Roman"/>
          <w:sz w:val="24"/>
          <w:szCs w:val="24"/>
        </w:rPr>
        <w:t>*</w:t>
      </w:r>
      <w:r w:rsidRPr="00E44114">
        <w:rPr>
          <w:rStyle w:val="Ttulo3Car"/>
        </w:rPr>
        <w:t>Instituto Colombiano de Bienestar Familiar (ICBF):</w:t>
      </w:r>
      <w:r w:rsidRPr="00712B6C">
        <w:rPr>
          <w:rFonts w:ascii="Times New Roman" w:hAnsi="Times New Roman" w:cs="Times New Roman"/>
          <w:sz w:val="24"/>
          <w:szCs w:val="24"/>
        </w:rPr>
        <w:t> Es un establecimiento público de orden nacional que se encarga de la creación y el mantenimiento de centros para la atención integral al pre-escolar menor de 7 años hijos de cualquier trabajador oficial o particular, el ICBF se encarga principalmente de la atención a la niñez desamparada.</w:t>
      </w:r>
      <w:r w:rsidRPr="00712B6C">
        <w:rPr>
          <w:rFonts w:ascii="Times New Roman" w:hAnsi="Times New Roman" w:cs="Times New Roman"/>
          <w:sz w:val="24"/>
          <w:szCs w:val="24"/>
        </w:rPr>
        <w:br/>
        <w:t xml:space="preserve">El aporte es del 3% sobre el monto total de la </w:t>
      </w:r>
      <w:r w:rsidR="00B227D5" w:rsidRPr="00712B6C">
        <w:rPr>
          <w:rFonts w:ascii="Times New Roman" w:hAnsi="Times New Roman" w:cs="Times New Roman"/>
          <w:sz w:val="24"/>
          <w:szCs w:val="24"/>
        </w:rPr>
        <w:t>nómina</w:t>
      </w:r>
      <w:r w:rsidRPr="00712B6C">
        <w:rPr>
          <w:rFonts w:ascii="Times New Roman" w:hAnsi="Times New Roman" w:cs="Times New Roman"/>
          <w:sz w:val="24"/>
          <w:szCs w:val="24"/>
        </w:rPr>
        <w:t xml:space="preserve"> mensual (total devengado).</w:t>
      </w:r>
    </w:p>
    <w:p w:rsidR="00A55C07" w:rsidRPr="00712B6C" w:rsidRDefault="00A55C07" w:rsidP="00A55C07">
      <w:pPr>
        <w:spacing w:after="0" w:line="390" w:lineRule="atLeast"/>
        <w:rPr>
          <w:rFonts w:ascii="Times New Roman" w:hAnsi="Times New Roman" w:cs="Times New Roman"/>
          <w:sz w:val="24"/>
          <w:szCs w:val="24"/>
        </w:rPr>
      </w:pPr>
      <w:r w:rsidRPr="00712B6C">
        <w:rPr>
          <w:rFonts w:ascii="Times New Roman" w:hAnsi="Times New Roman" w:cs="Times New Roman"/>
          <w:sz w:val="24"/>
          <w:szCs w:val="24"/>
        </w:rPr>
        <w:t>Apropiaciones</w:t>
      </w:r>
      <w:r w:rsidRPr="00712B6C">
        <w:rPr>
          <w:rFonts w:ascii="Times New Roman" w:hAnsi="Times New Roman" w:cs="Times New Roman"/>
          <w:sz w:val="24"/>
          <w:szCs w:val="24"/>
        </w:rPr>
        <w:br/>
        <w:t>En la liquidación de la nómina se tienen en cuenta los siguientes conceptos.</w:t>
      </w:r>
    </w:p>
    <w:p w:rsidR="00A55C07" w:rsidRPr="00712B6C" w:rsidRDefault="00A55C07" w:rsidP="00A55C07">
      <w:pPr>
        <w:spacing w:after="0" w:line="390" w:lineRule="atLeast"/>
        <w:rPr>
          <w:rFonts w:ascii="Times New Roman" w:hAnsi="Times New Roman" w:cs="Times New Roman"/>
          <w:sz w:val="24"/>
          <w:szCs w:val="24"/>
        </w:rPr>
      </w:pPr>
      <w:r w:rsidRPr="00712B6C">
        <w:rPr>
          <w:rFonts w:ascii="Times New Roman" w:hAnsi="Times New Roman" w:cs="Times New Roman"/>
          <w:sz w:val="24"/>
          <w:szCs w:val="24"/>
        </w:rPr>
        <w:t>*</w:t>
      </w:r>
      <w:r w:rsidRPr="00E44114">
        <w:rPr>
          <w:rStyle w:val="Ttulo3Car"/>
        </w:rPr>
        <w:t>Cesantías</w:t>
      </w:r>
      <w:r w:rsidRPr="00712B6C">
        <w:rPr>
          <w:rFonts w:ascii="Times New Roman" w:hAnsi="Times New Roman" w:cs="Times New Roman"/>
          <w:sz w:val="24"/>
          <w:szCs w:val="24"/>
        </w:rPr>
        <w:t>: Valor reconocido al empleado por cada año de servicio continuo prestado a la empresa o proporcional si se retira antes del año.</w:t>
      </w:r>
      <w:r w:rsidRPr="00712B6C">
        <w:rPr>
          <w:rFonts w:ascii="Times New Roman" w:hAnsi="Times New Roman" w:cs="Times New Roman"/>
          <w:sz w:val="24"/>
          <w:szCs w:val="24"/>
        </w:rPr>
        <w:br/>
        <w:t>Fórmula para liquidar cesantías:</w:t>
      </w:r>
    </w:p>
    <w:p w:rsidR="00A55C07" w:rsidRPr="00712B6C" w:rsidRDefault="00A55C07" w:rsidP="00A55C07">
      <w:pPr>
        <w:spacing w:after="0" w:line="390" w:lineRule="atLeast"/>
        <w:rPr>
          <w:rFonts w:ascii="Times New Roman" w:hAnsi="Times New Roman" w:cs="Times New Roman"/>
          <w:sz w:val="24"/>
          <w:szCs w:val="24"/>
        </w:rPr>
      </w:pPr>
      <w:r w:rsidRPr="00712B6C">
        <w:rPr>
          <w:rFonts w:ascii="Times New Roman" w:hAnsi="Times New Roman" w:cs="Times New Roman"/>
          <w:sz w:val="24"/>
          <w:szCs w:val="24"/>
        </w:rPr>
        <w:t>Salario* número de días trabajados /360.</w:t>
      </w:r>
      <w:r w:rsidRPr="00712B6C">
        <w:rPr>
          <w:rFonts w:ascii="Times New Roman" w:hAnsi="Times New Roman" w:cs="Times New Roman"/>
          <w:sz w:val="24"/>
          <w:szCs w:val="24"/>
        </w:rPr>
        <w:br/>
        <w:t>El empleador consigna cada mes el 8,33% del total devengado.</w:t>
      </w:r>
    </w:p>
    <w:p w:rsidR="00A55C07" w:rsidRPr="00712B6C" w:rsidRDefault="00A55C07" w:rsidP="00A55C07">
      <w:pPr>
        <w:spacing w:after="0" w:line="390" w:lineRule="atLeast"/>
        <w:rPr>
          <w:rFonts w:ascii="Times New Roman" w:hAnsi="Times New Roman" w:cs="Times New Roman"/>
          <w:sz w:val="24"/>
          <w:szCs w:val="24"/>
        </w:rPr>
      </w:pPr>
      <w:r w:rsidRPr="00712B6C">
        <w:rPr>
          <w:rFonts w:ascii="Times New Roman" w:hAnsi="Times New Roman" w:cs="Times New Roman"/>
          <w:sz w:val="24"/>
          <w:szCs w:val="24"/>
        </w:rPr>
        <w:t>*</w:t>
      </w:r>
      <w:r w:rsidRPr="00E44114">
        <w:rPr>
          <w:rStyle w:val="Ttulo3Car"/>
        </w:rPr>
        <w:t>Vacaciones: Formula:</w:t>
      </w:r>
      <w:r w:rsidRPr="00E44114">
        <w:rPr>
          <w:rStyle w:val="Ttulo3Car"/>
        </w:rPr>
        <w:br/>
      </w:r>
      <w:r w:rsidRPr="00712B6C">
        <w:rPr>
          <w:rFonts w:ascii="Times New Roman" w:hAnsi="Times New Roman" w:cs="Times New Roman"/>
          <w:sz w:val="24"/>
          <w:szCs w:val="24"/>
        </w:rPr>
        <w:t>Salario * número de días trabajados /720</w:t>
      </w:r>
      <w:r w:rsidRPr="00712B6C">
        <w:rPr>
          <w:rFonts w:ascii="Times New Roman" w:hAnsi="Times New Roman" w:cs="Times New Roman"/>
          <w:sz w:val="24"/>
          <w:szCs w:val="24"/>
        </w:rPr>
        <w:br/>
        <w:t>El empleador consigna cada mes el 4,17% del total devengado.</w:t>
      </w:r>
    </w:p>
    <w:p w:rsidR="00D55587" w:rsidRPr="00712B6C" w:rsidRDefault="00E44114" w:rsidP="00A55C07">
      <w:pPr>
        <w:spacing w:after="0" w:line="390" w:lineRule="atLeast"/>
      </w:pPr>
      <w:r w:rsidRPr="00712B6C">
        <w:rPr>
          <w:noProof/>
          <w:lang w:eastAsia="es-CO"/>
        </w:rPr>
        <w:drawing>
          <wp:anchor distT="0" distB="0" distL="114300" distR="114300" simplePos="0" relativeHeight="251661312" behindDoc="0" locked="0" layoutInCell="1" allowOverlap="1" wp14:anchorId="0C42F82F" wp14:editId="0037EAA3">
            <wp:simplePos x="0" y="0"/>
            <wp:positionH relativeFrom="margin">
              <wp:align>left</wp:align>
            </wp:positionH>
            <wp:positionV relativeFrom="paragraph">
              <wp:posOffset>243840</wp:posOffset>
            </wp:positionV>
            <wp:extent cx="2714625" cy="1136650"/>
            <wp:effectExtent l="0" t="0" r="0" b="6350"/>
            <wp:wrapSquare wrapText="bothSides"/>
            <wp:docPr id="86" name="Imagen 86" descr="http://image.slidesharecdn.com/aspectoslaboralesdenomina-120830110747-phpapp02/95/aspectos-laborales-de-nomina-32-728.jpg?cb=13463267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descr="http://image.slidesharecdn.com/aspectoslaboralesdenomina-120830110747-phpapp02/95/aspectos-laborales-de-nomina-32-728.jpg?cb=1346326705"/>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745121" cy="114943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44114" w:rsidRDefault="00E44114" w:rsidP="00E44114">
      <w:pPr>
        <w:shd w:val="clear" w:color="auto" w:fill="FFFFFF" w:themeFill="background1"/>
        <w:spacing w:after="0" w:line="240" w:lineRule="auto"/>
      </w:pPr>
    </w:p>
    <w:p w:rsidR="00E44114" w:rsidRPr="00E44114" w:rsidRDefault="00E44114" w:rsidP="00E44114">
      <w:pPr>
        <w:shd w:val="clear" w:color="auto" w:fill="FFFFFF" w:themeFill="background1"/>
        <w:spacing w:after="0" w:line="240" w:lineRule="auto"/>
        <w:rPr>
          <w:color w:val="FFFFFF" w:themeColor="background1"/>
        </w:rPr>
      </w:pPr>
    </w:p>
    <w:p w:rsidR="00E44114" w:rsidRDefault="00E44114" w:rsidP="00E44114">
      <w:pPr>
        <w:shd w:val="clear" w:color="auto" w:fill="FFFFFF" w:themeFill="background1"/>
        <w:spacing w:after="0" w:line="240" w:lineRule="auto"/>
      </w:pPr>
    </w:p>
    <w:p w:rsidR="00D55587" w:rsidRPr="00712B6C" w:rsidRDefault="00E44114" w:rsidP="00E44114">
      <w:pPr>
        <w:shd w:val="clear" w:color="auto" w:fill="FFFFFF" w:themeFill="background1"/>
        <w:tabs>
          <w:tab w:val="left" w:pos="1515"/>
        </w:tabs>
        <w:spacing w:after="0" w:line="240" w:lineRule="auto"/>
      </w:pPr>
      <w:r>
        <w:tab/>
      </w:r>
      <w:r>
        <w:br w:type="textWrapping" w:clear="all"/>
      </w:r>
    </w:p>
    <w:p w:rsidR="00D55587" w:rsidRPr="00CD6036" w:rsidRDefault="00DB7650" w:rsidP="00DB7650">
      <w:pPr>
        <w:pStyle w:val="Descripcin"/>
        <w:rPr>
          <w:rFonts w:ascii="Times New Roman" w:hAnsi="Times New Roman" w:cs="Times New Roman"/>
          <w:sz w:val="20"/>
          <w:szCs w:val="20"/>
        </w:rPr>
      </w:pPr>
      <w:bookmarkStart w:id="21" w:name="_Toc420261766"/>
      <w:r w:rsidRPr="00CD6036">
        <w:rPr>
          <w:rFonts w:ascii="Times New Roman" w:hAnsi="Times New Roman" w:cs="Times New Roman"/>
          <w:sz w:val="20"/>
          <w:szCs w:val="20"/>
        </w:rPr>
        <w:lastRenderedPageBreak/>
        <w:t xml:space="preserve">Ilustración </w:t>
      </w:r>
      <w:r w:rsidRPr="00CD6036">
        <w:rPr>
          <w:rFonts w:ascii="Times New Roman" w:hAnsi="Times New Roman" w:cs="Times New Roman"/>
          <w:sz w:val="20"/>
          <w:szCs w:val="20"/>
        </w:rPr>
        <w:fldChar w:fldCharType="begin"/>
      </w:r>
      <w:r w:rsidRPr="00CD6036">
        <w:rPr>
          <w:rFonts w:ascii="Times New Roman" w:hAnsi="Times New Roman" w:cs="Times New Roman"/>
          <w:sz w:val="20"/>
          <w:szCs w:val="20"/>
        </w:rPr>
        <w:instrText xml:space="preserve"> SEQ Ilustración \* ARABIC </w:instrText>
      </w:r>
      <w:r w:rsidRPr="00CD6036">
        <w:rPr>
          <w:rFonts w:ascii="Times New Roman" w:hAnsi="Times New Roman" w:cs="Times New Roman"/>
          <w:sz w:val="20"/>
          <w:szCs w:val="20"/>
        </w:rPr>
        <w:fldChar w:fldCharType="separate"/>
      </w:r>
      <w:r w:rsidR="00CD6036">
        <w:rPr>
          <w:rFonts w:ascii="Times New Roman" w:hAnsi="Times New Roman" w:cs="Times New Roman"/>
          <w:noProof/>
          <w:sz w:val="20"/>
          <w:szCs w:val="20"/>
        </w:rPr>
        <w:t>2</w:t>
      </w:r>
      <w:r w:rsidRPr="00CD6036">
        <w:rPr>
          <w:rFonts w:ascii="Times New Roman" w:hAnsi="Times New Roman" w:cs="Times New Roman"/>
          <w:sz w:val="20"/>
          <w:szCs w:val="20"/>
        </w:rPr>
        <w:fldChar w:fldCharType="end"/>
      </w:r>
      <w:r w:rsidRPr="00CD6036">
        <w:rPr>
          <w:rFonts w:ascii="Times New Roman" w:hAnsi="Times New Roman" w:cs="Times New Roman"/>
          <w:sz w:val="20"/>
          <w:szCs w:val="20"/>
        </w:rPr>
        <w:t xml:space="preserve"> liquidación vacaciones</w:t>
      </w:r>
      <w:bookmarkEnd w:id="21"/>
    </w:p>
    <w:p w:rsidR="00A55C07" w:rsidRPr="00712B6C" w:rsidRDefault="00A55C07" w:rsidP="00A55C07">
      <w:pPr>
        <w:spacing w:after="0" w:line="390" w:lineRule="atLeast"/>
        <w:rPr>
          <w:rFonts w:ascii="Times New Roman" w:hAnsi="Times New Roman" w:cs="Times New Roman"/>
          <w:sz w:val="24"/>
          <w:szCs w:val="24"/>
        </w:rPr>
      </w:pPr>
      <w:r w:rsidRPr="00712B6C">
        <w:rPr>
          <w:rFonts w:ascii="Times New Roman" w:hAnsi="Times New Roman" w:cs="Times New Roman"/>
          <w:sz w:val="24"/>
          <w:szCs w:val="24"/>
        </w:rPr>
        <w:t>*</w:t>
      </w:r>
      <w:r w:rsidRPr="00E44114">
        <w:rPr>
          <w:rStyle w:val="Ttulo3Car"/>
        </w:rPr>
        <w:t>Intereses Sobre Cesantías</w:t>
      </w:r>
      <w:r w:rsidRPr="00712B6C">
        <w:rPr>
          <w:rFonts w:ascii="Times New Roman" w:hAnsi="Times New Roman" w:cs="Times New Roman"/>
          <w:sz w:val="24"/>
          <w:szCs w:val="24"/>
        </w:rPr>
        <w:t>: Todo empleador debe pagarle al trabajador unos intereses anuales por las cesantías, y son del 12% anual sobre el monto de las cesantías, se depositan al fondo hasta el 15 de febrero.</w:t>
      </w:r>
      <w:r w:rsidRPr="00712B6C">
        <w:rPr>
          <w:rFonts w:ascii="Times New Roman" w:hAnsi="Times New Roman" w:cs="Times New Roman"/>
          <w:sz w:val="24"/>
          <w:szCs w:val="24"/>
        </w:rPr>
        <w:br/>
        <w:t>Liquidación:</w:t>
      </w:r>
      <w:r w:rsidRPr="00712B6C">
        <w:rPr>
          <w:rFonts w:ascii="Times New Roman" w:hAnsi="Times New Roman" w:cs="Times New Roman"/>
          <w:sz w:val="24"/>
          <w:szCs w:val="24"/>
        </w:rPr>
        <w:br/>
        <w:t>I = Cesantías * Días Trabajados * 12% /360</w:t>
      </w:r>
    </w:p>
    <w:p w:rsidR="00A55C07" w:rsidRPr="00712B6C" w:rsidRDefault="00A55C07" w:rsidP="00A55C07">
      <w:pPr>
        <w:spacing w:after="0" w:line="390" w:lineRule="atLeast"/>
        <w:rPr>
          <w:rFonts w:ascii="Times New Roman" w:hAnsi="Times New Roman" w:cs="Times New Roman"/>
          <w:sz w:val="24"/>
          <w:szCs w:val="24"/>
        </w:rPr>
      </w:pPr>
      <w:r w:rsidRPr="00712B6C">
        <w:rPr>
          <w:rFonts w:ascii="Times New Roman" w:hAnsi="Times New Roman" w:cs="Times New Roman"/>
          <w:sz w:val="24"/>
          <w:szCs w:val="24"/>
        </w:rPr>
        <w:t>*</w:t>
      </w:r>
      <w:r w:rsidRPr="00E44114">
        <w:rPr>
          <w:rStyle w:val="Ttulo3Car"/>
        </w:rPr>
        <w:t>Prima de servicios</w:t>
      </w:r>
      <w:r w:rsidRPr="00712B6C">
        <w:rPr>
          <w:rFonts w:ascii="Times New Roman" w:hAnsi="Times New Roman" w:cs="Times New Roman"/>
          <w:sz w:val="24"/>
          <w:szCs w:val="24"/>
        </w:rPr>
        <w:t>: Se pagan 15 días en junio-15 días en diciembre, el aporte es del 8,33% sobre el total devengado.</w:t>
      </w:r>
      <w:r w:rsidRPr="00712B6C">
        <w:rPr>
          <w:rFonts w:ascii="Times New Roman" w:hAnsi="Times New Roman" w:cs="Times New Roman"/>
          <w:sz w:val="24"/>
          <w:szCs w:val="24"/>
        </w:rPr>
        <w:br/>
        <w:t>Salario* número de días trabajados /360.</w:t>
      </w:r>
    </w:p>
    <w:p w:rsidR="00A55C07" w:rsidRPr="00712B6C" w:rsidRDefault="00A55C07" w:rsidP="00A55C07">
      <w:pPr>
        <w:spacing w:after="0" w:line="390" w:lineRule="atLeast"/>
        <w:rPr>
          <w:rFonts w:ascii="Times New Roman" w:hAnsi="Times New Roman" w:cs="Times New Roman"/>
          <w:sz w:val="24"/>
          <w:szCs w:val="24"/>
        </w:rPr>
      </w:pPr>
      <w:r w:rsidRPr="00712B6C">
        <w:rPr>
          <w:rFonts w:ascii="Times New Roman" w:hAnsi="Times New Roman" w:cs="Times New Roman"/>
          <w:sz w:val="24"/>
          <w:szCs w:val="24"/>
        </w:rPr>
        <w:t>Nota: El auxilio de transporte solamente se incluye para el cálculo de la prima de servicios y  el auxilio de cesantías; para los demás conceptos no se tiene en cuenta, es decir que se resta.</w:t>
      </w:r>
    </w:p>
    <w:p w:rsidR="00A55C07" w:rsidRPr="00712B6C" w:rsidRDefault="00A55C07" w:rsidP="00A55C07">
      <w:pPr>
        <w:rPr>
          <w:rFonts w:ascii="Times New Roman" w:hAnsi="Times New Roman" w:cs="Times New Roman"/>
          <w:sz w:val="24"/>
          <w:szCs w:val="24"/>
        </w:rPr>
      </w:pPr>
    </w:p>
    <w:p w:rsidR="00A55C07" w:rsidRPr="00712B6C" w:rsidRDefault="00A55C07" w:rsidP="00A55C07">
      <w:pPr>
        <w:rPr>
          <w:rFonts w:ascii="Times New Roman" w:hAnsi="Times New Roman" w:cs="Times New Roman"/>
          <w:sz w:val="24"/>
          <w:szCs w:val="24"/>
        </w:rPr>
      </w:pPr>
      <w:r w:rsidRPr="00712B6C">
        <w:rPr>
          <w:rFonts w:ascii="Times New Roman" w:hAnsi="Times New Roman" w:cs="Times New Roman"/>
          <w:sz w:val="24"/>
          <w:szCs w:val="24"/>
        </w:rPr>
        <w:t xml:space="preserve">Tomado de derechos de autor </w:t>
      </w:r>
      <w:hyperlink r:id="rId38" w:history="1">
        <w:r w:rsidRPr="00712B6C">
          <w:rPr>
            <w:rFonts w:ascii="Times New Roman" w:hAnsi="Times New Roman" w:cs="Times New Roman"/>
            <w:sz w:val="24"/>
            <w:szCs w:val="24"/>
          </w:rPr>
          <w:t>http://www.gerencie.com/nomina.html</w:t>
        </w:r>
      </w:hyperlink>
      <w:r w:rsidRPr="00712B6C">
        <w:rPr>
          <w:rFonts w:ascii="Times New Roman" w:hAnsi="Times New Roman" w:cs="Times New Roman"/>
          <w:sz w:val="24"/>
          <w:szCs w:val="24"/>
        </w:rPr>
        <w:t xml:space="preserve"> Año 2015</w:t>
      </w:r>
    </w:p>
    <w:p w:rsidR="00D55587" w:rsidRPr="00712B6C" w:rsidRDefault="00D55587" w:rsidP="00D55587">
      <w:r w:rsidRPr="00712B6C">
        <w:rPr>
          <w:noProof/>
          <w:lang w:eastAsia="es-CO"/>
        </w:rPr>
        <w:drawing>
          <wp:inline distT="0" distB="0" distL="0" distR="0" wp14:anchorId="2D244F46" wp14:editId="6501EA7F">
            <wp:extent cx="3181350" cy="4221396"/>
            <wp:effectExtent l="0" t="0" r="0" b="8255"/>
            <wp:docPr id="84" name="Imagen 84" descr="http://datateca.unad.edu.co/contenidos/107010/107010/tabla_prestaciones_social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 descr="http://datateca.unad.edu.co/contenidos/107010/107010/tabla_prestaciones_sociales.jpg"/>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3226073" cy="4280740"/>
                    </a:xfrm>
                    <a:prstGeom prst="rect">
                      <a:avLst/>
                    </a:prstGeom>
                    <a:noFill/>
                    <a:ln>
                      <a:noFill/>
                    </a:ln>
                  </pic:spPr>
                </pic:pic>
              </a:graphicData>
            </a:graphic>
          </wp:inline>
        </w:drawing>
      </w:r>
    </w:p>
    <w:p w:rsidR="00A55C07" w:rsidRPr="00CD6036" w:rsidRDefault="00DB7650" w:rsidP="00DB7650">
      <w:pPr>
        <w:pStyle w:val="Descripcin"/>
        <w:rPr>
          <w:rFonts w:ascii="Times New Roman" w:hAnsi="Times New Roman" w:cs="Times New Roman"/>
          <w:sz w:val="20"/>
          <w:szCs w:val="20"/>
        </w:rPr>
      </w:pPr>
      <w:bookmarkStart w:id="22" w:name="_Toc420261790"/>
      <w:r w:rsidRPr="00CD6036">
        <w:rPr>
          <w:rFonts w:ascii="Times New Roman" w:hAnsi="Times New Roman" w:cs="Times New Roman"/>
          <w:sz w:val="20"/>
          <w:szCs w:val="20"/>
        </w:rPr>
        <w:t xml:space="preserve">Tabla </w:t>
      </w:r>
      <w:r w:rsidRPr="00CD6036">
        <w:rPr>
          <w:rFonts w:ascii="Times New Roman" w:hAnsi="Times New Roman" w:cs="Times New Roman"/>
          <w:sz w:val="20"/>
          <w:szCs w:val="20"/>
        </w:rPr>
        <w:fldChar w:fldCharType="begin"/>
      </w:r>
      <w:r w:rsidRPr="00CD6036">
        <w:rPr>
          <w:rFonts w:ascii="Times New Roman" w:hAnsi="Times New Roman" w:cs="Times New Roman"/>
          <w:sz w:val="20"/>
          <w:szCs w:val="20"/>
        </w:rPr>
        <w:instrText xml:space="preserve"> SEQ Tabla \* ARABIC </w:instrText>
      </w:r>
      <w:r w:rsidRPr="00CD6036">
        <w:rPr>
          <w:rFonts w:ascii="Times New Roman" w:hAnsi="Times New Roman" w:cs="Times New Roman"/>
          <w:sz w:val="20"/>
          <w:szCs w:val="20"/>
        </w:rPr>
        <w:fldChar w:fldCharType="separate"/>
      </w:r>
      <w:r w:rsidR="00CD6036">
        <w:rPr>
          <w:rFonts w:ascii="Times New Roman" w:hAnsi="Times New Roman" w:cs="Times New Roman"/>
          <w:noProof/>
          <w:sz w:val="20"/>
          <w:szCs w:val="20"/>
        </w:rPr>
        <w:t>2</w:t>
      </w:r>
      <w:r w:rsidRPr="00CD6036">
        <w:rPr>
          <w:rFonts w:ascii="Times New Roman" w:hAnsi="Times New Roman" w:cs="Times New Roman"/>
          <w:sz w:val="20"/>
          <w:szCs w:val="20"/>
        </w:rPr>
        <w:fldChar w:fldCharType="end"/>
      </w:r>
      <w:r w:rsidRPr="00CD6036">
        <w:rPr>
          <w:rFonts w:ascii="Times New Roman" w:hAnsi="Times New Roman" w:cs="Times New Roman"/>
          <w:sz w:val="20"/>
          <w:szCs w:val="20"/>
        </w:rPr>
        <w:t xml:space="preserve"> tabla con definición en los valores y las prestaciones</w:t>
      </w:r>
      <w:bookmarkEnd w:id="22"/>
      <w:r w:rsidR="00A55C07" w:rsidRPr="00CD6036">
        <w:rPr>
          <w:rFonts w:ascii="Times New Roman" w:hAnsi="Times New Roman" w:cs="Times New Roman"/>
          <w:sz w:val="20"/>
          <w:szCs w:val="20"/>
        </w:rPr>
        <w:br w:type="page"/>
      </w:r>
    </w:p>
    <w:p w:rsidR="00A55C07" w:rsidRPr="00712B6C" w:rsidRDefault="00A55C07" w:rsidP="00A55C07">
      <w:pPr>
        <w:pStyle w:val="Ttulo1"/>
        <w:spacing w:before="0" w:after="150" w:line="360" w:lineRule="atLeast"/>
      </w:pPr>
    </w:p>
    <w:p w:rsidR="00A55C07" w:rsidRPr="00E44114" w:rsidRDefault="00A55C07" w:rsidP="00E44114">
      <w:pPr>
        <w:pStyle w:val="Ttulo4"/>
        <w:rPr>
          <w:rFonts w:cs="Times New Roman"/>
          <w:szCs w:val="28"/>
        </w:rPr>
      </w:pPr>
      <w:bookmarkStart w:id="23" w:name="_Toc420266817"/>
      <w:r w:rsidRPr="00E44114">
        <w:rPr>
          <w:rFonts w:cs="Times New Roman"/>
          <w:szCs w:val="28"/>
        </w:rPr>
        <w:t>Liquidación de la nómina</w:t>
      </w:r>
      <w:r w:rsidR="00E44114">
        <w:rPr>
          <w:rFonts w:cs="Times New Roman"/>
          <w:szCs w:val="28"/>
        </w:rPr>
        <w:t>.</w:t>
      </w:r>
      <w:bookmarkEnd w:id="23"/>
    </w:p>
    <w:p w:rsidR="00A55C07" w:rsidRPr="00712B6C" w:rsidRDefault="00A55C07" w:rsidP="00A55C07">
      <w:pPr>
        <w:spacing w:after="0" w:line="390" w:lineRule="atLeast"/>
        <w:rPr>
          <w:rFonts w:ascii="Times New Roman" w:hAnsi="Times New Roman" w:cs="Times New Roman"/>
          <w:sz w:val="24"/>
          <w:szCs w:val="24"/>
        </w:rPr>
      </w:pPr>
      <w:r w:rsidRPr="00712B6C">
        <w:rPr>
          <w:rFonts w:ascii="Times New Roman" w:hAnsi="Times New Roman" w:cs="Times New Roman"/>
          <w:sz w:val="24"/>
          <w:szCs w:val="24"/>
        </w:rPr>
        <w:t>Según el (Lopera Muñoz, C.2011).Mensualmente o quincenalmente según sea el periodo de pago acorado,  la empresa debe proceder a liquidar su respectiva nómina para determinar los diferentes conceptos que adeuda al trabajador y que debe descontarle o deducirle.</w:t>
      </w:r>
    </w:p>
    <w:p w:rsidR="00A55C07" w:rsidRPr="00712B6C" w:rsidRDefault="00A55C07" w:rsidP="00A55C07">
      <w:pPr>
        <w:spacing w:after="0" w:line="390" w:lineRule="atLeast"/>
        <w:rPr>
          <w:rFonts w:ascii="Times New Roman" w:hAnsi="Times New Roman" w:cs="Times New Roman"/>
          <w:sz w:val="24"/>
          <w:szCs w:val="24"/>
        </w:rPr>
      </w:pPr>
      <w:r w:rsidRPr="00712B6C">
        <w:rPr>
          <w:rFonts w:ascii="Times New Roman" w:hAnsi="Times New Roman" w:cs="Times New Roman"/>
          <w:sz w:val="24"/>
          <w:szCs w:val="24"/>
        </w:rPr>
        <w:t>A continuación se expone un ejemplo sencillo  de la liquidación  de una nómina. Para hacer el ejercicio más ágil y comprensible, el ejemplo se trabajara con un solo empleado, el cual tenga derecho al </w:t>
      </w:r>
      <w:hyperlink r:id="rId40" w:history="1">
        <w:r w:rsidRPr="00712B6C">
          <w:rPr>
            <w:rFonts w:ascii="Times New Roman" w:hAnsi="Times New Roman" w:cs="Times New Roman"/>
            <w:sz w:val="24"/>
            <w:szCs w:val="24"/>
          </w:rPr>
          <w:t>Auxilio de transporte</w:t>
        </w:r>
      </w:hyperlink>
      <w:r w:rsidRPr="00712B6C">
        <w:rPr>
          <w:rFonts w:ascii="Times New Roman" w:hAnsi="Times New Roman" w:cs="Times New Roman"/>
          <w:sz w:val="24"/>
          <w:szCs w:val="24"/>
        </w:rPr>
        <w:t>, a </w:t>
      </w:r>
      <w:hyperlink r:id="rId41" w:history="1">
        <w:r w:rsidRPr="00712B6C">
          <w:rPr>
            <w:rFonts w:ascii="Times New Roman" w:hAnsi="Times New Roman" w:cs="Times New Roman"/>
            <w:sz w:val="24"/>
            <w:szCs w:val="24"/>
          </w:rPr>
          <w:t>horas extras</w:t>
        </w:r>
      </w:hyperlink>
      <w:r w:rsidRPr="00712B6C">
        <w:rPr>
          <w:rFonts w:ascii="Times New Roman" w:hAnsi="Times New Roman" w:cs="Times New Roman"/>
          <w:sz w:val="24"/>
          <w:szCs w:val="24"/>
        </w:rPr>
        <w:t> y a </w:t>
      </w:r>
      <w:hyperlink r:id="rId42" w:history="1">
        <w:r w:rsidRPr="00712B6C">
          <w:rPr>
            <w:rFonts w:ascii="Times New Roman" w:hAnsi="Times New Roman" w:cs="Times New Roman"/>
            <w:sz w:val="24"/>
            <w:szCs w:val="24"/>
          </w:rPr>
          <w:t>comisiones</w:t>
        </w:r>
      </w:hyperlink>
      <w:r w:rsidRPr="00712B6C">
        <w:rPr>
          <w:rFonts w:ascii="Times New Roman" w:hAnsi="Times New Roman" w:cs="Times New Roman"/>
          <w:sz w:val="24"/>
          <w:szCs w:val="24"/>
        </w:rPr>
        <w:t>.</w:t>
      </w:r>
    </w:p>
    <w:p w:rsidR="00A55C07" w:rsidRPr="00712B6C" w:rsidRDefault="00A55C07" w:rsidP="00A55C07">
      <w:pPr>
        <w:spacing w:after="0" w:line="390" w:lineRule="atLeast"/>
        <w:rPr>
          <w:rFonts w:ascii="Times New Roman" w:hAnsi="Times New Roman" w:cs="Times New Roman"/>
          <w:sz w:val="24"/>
          <w:szCs w:val="24"/>
        </w:rPr>
      </w:pPr>
      <w:r w:rsidRPr="00712B6C">
        <w:rPr>
          <w:rFonts w:ascii="Times New Roman" w:hAnsi="Times New Roman" w:cs="Times New Roman"/>
          <w:sz w:val="24"/>
          <w:szCs w:val="24"/>
        </w:rPr>
        <w:t>Supuesto: </w:t>
      </w:r>
      <w:r w:rsidRPr="00712B6C">
        <w:rPr>
          <w:rFonts w:ascii="Times New Roman" w:hAnsi="Times New Roman" w:cs="Times New Roman"/>
          <w:sz w:val="24"/>
          <w:szCs w:val="24"/>
        </w:rPr>
        <w:br/>
      </w:r>
      <w:hyperlink r:id="rId43" w:history="1">
        <w:r w:rsidRPr="00712B6C">
          <w:rPr>
            <w:rFonts w:ascii="Times New Roman" w:hAnsi="Times New Roman" w:cs="Times New Roman"/>
            <w:sz w:val="24"/>
            <w:szCs w:val="24"/>
          </w:rPr>
          <w:t>Salario básico</w:t>
        </w:r>
      </w:hyperlink>
      <w:r w:rsidRPr="00712B6C">
        <w:rPr>
          <w:rFonts w:ascii="Times New Roman" w:hAnsi="Times New Roman" w:cs="Times New Roman"/>
          <w:sz w:val="24"/>
          <w:szCs w:val="24"/>
        </w:rPr>
        <w:t>. 700.000</w:t>
      </w:r>
      <w:r w:rsidRPr="00712B6C">
        <w:rPr>
          <w:rFonts w:ascii="Times New Roman" w:hAnsi="Times New Roman" w:cs="Times New Roman"/>
          <w:sz w:val="24"/>
          <w:szCs w:val="24"/>
        </w:rPr>
        <w:br/>
        <w:t>Comisiones. 100.000</w:t>
      </w:r>
      <w:r w:rsidRPr="00712B6C">
        <w:rPr>
          <w:rFonts w:ascii="Times New Roman" w:hAnsi="Times New Roman" w:cs="Times New Roman"/>
          <w:sz w:val="24"/>
          <w:szCs w:val="24"/>
        </w:rPr>
        <w:br/>
        <w:t>Horas extras. 50.000</w:t>
      </w:r>
      <w:r w:rsidRPr="00712B6C">
        <w:rPr>
          <w:rFonts w:ascii="Times New Roman" w:hAnsi="Times New Roman" w:cs="Times New Roman"/>
          <w:sz w:val="24"/>
          <w:szCs w:val="24"/>
        </w:rPr>
        <w:br/>
        <w:t>Auxilio de transporte. 63.600 (2011)</w:t>
      </w:r>
      <w:r w:rsidRPr="00712B6C">
        <w:rPr>
          <w:rFonts w:ascii="Times New Roman" w:hAnsi="Times New Roman" w:cs="Times New Roman"/>
          <w:sz w:val="24"/>
          <w:szCs w:val="24"/>
        </w:rPr>
        <w:br/>
        <w:t>Total devengado 913.600</w:t>
      </w:r>
    </w:p>
    <w:p w:rsidR="00A55C07" w:rsidRPr="00712B6C" w:rsidRDefault="00A55C07" w:rsidP="00A55C07">
      <w:pPr>
        <w:spacing w:after="0" w:line="390" w:lineRule="atLeast"/>
        <w:rPr>
          <w:rFonts w:ascii="Times New Roman" w:hAnsi="Times New Roman" w:cs="Times New Roman"/>
          <w:sz w:val="24"/>
          <w:szCs w:val="24"/>
        </w:rPr>
      </w:pPr>
      <w:r w:rsidRPr="00712B6C">
        <w:rPr>
          <w:rFonts w:ascii="Times New Roman" w:hAnsi="Times New Roman" w:cs="Times New Roman"/>
          <w:sz w:val="24"/>
          <w:szCs w:val="24"/>
        </w:rPr>
        <w:t>Liquidación. </w:t>
      </w:r>
      <w:r w:rsidRPr="00712B6C">
        <w:rPr>
          <w:rFonts w:ascii="Times New Roman" w:hAnsi="Times New Roman" w:cs="Times New Roman"/>
          <w:sz w:val="24"/>
          <w:szCs w:val="24"/>
        </w:rPr>
        <w:br/>
        <w:t>Deducciones de nómina. (Conceptos a cargo del empleado)</w:t>
      </w:r>
      <w:r w:rsidRPr="00712B6C">
        <w:rPr>
          <w:rFonts w:ascii="Times New Roman" w:hAnsi="Times New Roman" w:cs="Times New Roman"/>
          <w:sz w:val="24"/>
          <w:szCs w:val="24"/>
        </w:rPr>
        <w:br/>
        <w:t>Salud (4%). 850.000*0.04 = 34.000</w:t>
      </w:r>
      <w:r w:rsidRPr="00712B6C">
        <w:rPr>
          <w:rFonts w:ascii="Times New Roman" w:hAnsi="Times New Roman" w:cs="Times New Roman"/>
          <w:sz w:val="24"/>
          <w:szCs w:val="24"/>
        </w:rPr>
        <w:br/>
        <w:t>Pensión (4%). 850.000*0.04= 34.000</w:t>
      </w:r>
    </w:p>
    <w:p w:rsidR="00A55C07" w:rsidRPr="00712B6C" w:rsidRDefault="00A55C07" w:rsidP="00A55C07">
      <w:pPr>
        <w:spacing w:after="0" w:line="390" w:lineRule="atLeast"/>
        <w:rPr>
          <w:rFonts w:ascii="Times New Roman" w:hAnsi="Times New Roman" w:cs="Times New Roman"/>
          <w:sz w:val="24"/>
          <w:szCs w:val="24"/>
        </w:rPr>
      </w:pPr>
      <w:r w:rsidRPr="00712B6C">
        <w:rPr>
          <w:rFonts w:ascii="Times New Roman" w:hAnsi="Times New Roman" w:cs="Times New Roman"/>
          <w:sz w:val="24"/>
          <w:szCs w:val="24"/>
        </w:rPr>
        <w:t>Nota. Para efectos de la seguridad social no se tiene en cuenta el Auxilio de transporte.</w:t>
      </w:r>
    </w:p>
    <w:p w:rsidR="00A55C07" w:rsidRPr="00712B6C" w:rsidRDefault="00A55C07" w:rsidP="00A55C07">
      <w:pPr>
        <w:spacing w:after="0" w:line="390" w:lineRule="atLeast"/>
        <w:rPr>
          <w:rFonts w:ascii="Times New Roman" w:hAnsi="Times New Roman" w:cs="Times New Roman"/>
          <w:sz w:val="24"/>
          <w:szCs w:val="24"/>
        </w:rPr>
      </w:pPr>
      <w:r w:rsidRPr="00712B6C">
        <w:rPr>
          <w:rFonts w:ascii="Times New Roman" w:hAnsi="Times New Roman" w:cs="Times New Roman"/>
          <w:sz w:val="24"/>
          <w:szCs w:val="24"/>
        </w:rPr>
        <w:t>Seguridad social a cargo del empleador. </w:t>
      </w:r>
      <w:r w:rsidRPr="00712B6C">
        <w:rPr>
          <w:rFonts w:ascii="Times New Roman" w:hAnsi="Times New Roman" w:cs="Times New Roman"/>
          <w:sz w:val="24"/>
          <w:szCs w:val="24"/>
        </w:rPr>
        <w:br/>
        <w:t>Salud (8.5%). 850.000*0.085 = 72.250</w:t>
      </w:r>
      <w:r w:rsidRPr="00712B6C">
        <w:rPr>
          <w:rFonts w:ascii="Times New Roman" w:hAnsi="Times New Roman" w:cs="Times New Roman"/>
          <w:sz w:val="24"/>
          <w:szCs w:val="24"/>
        </w:rPr>
        <w:br/>
        <w:t>Pensión (12%). 850.000*0.12= 102.000</w:t>
      </w:r>
      <w:r w:rsidRPr="00712B6C">
        <w:rPr>
          <w:rFonts w:ascii="Times New Roman" w:hAnsi="Times New Roman" w:cs="Times New Roman"/>
          <w:sz w:val="24"/>
          <w:szCs w:val="24"/>
        </w:rPr>
        <w:br/>
        <w:t>A.R.P. (Según la tabla). 850.000*.00522 = 4.437</w:t>
      </w:r>
    </w:p>
    <w:p w:rsidR="00A55C07" w:rsidRPr="00712B6C" w:rsidRDefault="00A55C07" w:rsidP="00A55C07">
      <w:pPr>
        <w:spacing w:after="0" w:line="390" w:lineRule="atLeast"/>
        <w:rPr>
          <w:rFonts w:ascii="Times New Roman" w:hAnsi="Times New Roman" w:cs="Times New Roman"/>
          <w:sz w:val="24"/>
          <w:szCs w:val="24"/>
        </w:rPr>
      </w:pPr>
      <w:r w:rsidRPr="00712B6C">
        <w:rPr>
          <w:rFonts w:ascii="Times New Roman" w:hAnsi="Times New Roman" w:cs="Times New Roman"/>
          <w:sz w:val="24"/>
          <w:szCs w:val="24"/>
        </w:rPr>
        <w:t>Prestaciones sociales. </w:t>
      </w:r>
      <w:r w:rsidRPr="00712B6C">
        <w:rPr>
          <w:rFonts w:ascii="Times New Roman" w:hAnsi="Times New Roman" w:cs="Times New Roman"/>
          <w:sz w:val="24"/>
          <w:szCs w:val="24"/>
        </w:rPr>
        <w:br/>
        <w:t>Prima de servicios. 913.600*0.0833 = 75.829</w:t>
      </w:r>
      <w:r w:rsidRPr="00712B6C">
        <w:rPr>
          <w:rFonts w:ascii="Times New Roman" w:hAnsi="Times New Roman" w:cs="Times New Roman"/>
          <w:sz w:val="24"/>
          <w:szCs w:val="24"/>
        </w:rPr>
        <w:br/>
        <w:t>Cesantías. 913.600*0.0833 = 75.829</w:t>
      </w:r>
      <w:r w:rsidRPr="00712B6C">
        <w:rPr>
          <w:rFonts w:ascii="Times New Roman" w:hAnsi="Times New Roman" w:cs="Times New Roman"/>
          <w:sz w:val="24"/>
          <w:szCs w:val="24"/>
        </w:rPr>
        <w:br/>
        <w:t>Intereses sobre las cesantías. 75.037*0.12 = 9.099</w:t>
      </w:r>
      <w:r w:rsidRPr="00712B6C">
        <w:rPr>
          <w:rFonts w:ascii="Times New Roman" w:hAnsi="Times New Roman" w:cs="Times New Roman"/>
          <w:sz w:val="24"/>
          <w:szCs w:val="24"/>
        </w:rPr>
        <w:br/>
      </w:r>
      <w:hyperlink r:id="rId44" w:history="1">
        <w:r w:rsidRPr="00712B6C">
          <w:rPr>
            <w:rFonts w:ascii="Times New Roman" w:hAnsi="Times New Roman" w:cs="Times New Roman"/>
            <w:sz w:val="24"/>
            <w:szCs w:val="24"/>
          </w:rPr>
          <w:t>Vacaciones</w:t>
        </w:r>
      </w:hyperlink>
      <w:r w:rsidRPr="00712B6C">
        <w:rPr>
          <w:rFonts w:ascii="Times New Roman" w:hAnsi="Times New Roman" w:cs="Times New Roman"/>
          <w:sz w:val="24"/>
          <w:szCs w:val="24"/>
        </w:rPr>
        <w:t>. 700.000*.0417 = 29.190</w:t>
      </w:r>
    </w:p>
    <w:p w:rsidR="00A55C07" w:rsidRPr="00712B6C" w:rsidRDefault="00A55C07" w:rsidP="00A55C07">
      <w:pPr>
        <w:spacing w:after="0" w:line="390" w:lineRule="atLeast"/>
        <w:rPr>
          <w:rFonts w:ascii="Times New Roman" w:hAnsi="Times New Roman" w:cs="Times New Roman"/>
          <w:sz w:val="24"/>
          <w:szCs w:val="24"/>
        </w:rPr>
      </w:pPr>
      <w:r w:rsidRPr="00712B6C">
        <w:rPr>
          <w:rFonts w:ascii="Times New Roman" w:hAnsi="Times New Roman" w:cs="Times New Roman"/>
          <w:sz w:val="24"/>
          <w:szCs w:val="24"/>
        </w:rPr>
        <w:t>Nota:</w:t>
      </w:r>
    </w:p>
    <w:p w:rsidR="00A55C07" w:rsidRPr="00712B6C" w:rsidRDefault="00A55C07" w:rsidP="00E44114">
      <w:pPr>
        <w:spacing w:before="100" w:beforeAutospacing="1" w:after="100" w:afterAutospacing="1" w:line="390" w:lineRule="atLeast"/>
        <w:rPr>
          <w:rFonts w:ascii="Times New Roman" w:hAnsi="Times New Roman" w:cs="Times New Roman"/>
          <w:sz w:val="24"/>
          <w:szCs w:val="24"/>
        </w:rPr>
      </w:pPr>
      <w:r w:rsidRPr="00712B6C">
        <w:rPr>
          <w:rFonts w:ascii="Times New Roman" w:hAnsi="Times New Roman" w:cs="Times New Roman"/>
          <w:sz w:val="24"/>
          <w:szCs w:val="24"/>
        </w:rPr>
        <w:t>El artículo 192 del C.S.T contempla que para el cálculo de las vacaciones no se tiene en cuenta el valor de las horas extras.</w:t>
      </w:r>
    </w:p>
    <w:p w:rsidR="00A55C07" w:rsidRPr="00712B6C" w:rsidRDefault="00A55C07" w:rsidP="00E44114">
      <w:pPr>
        <w:spacing w:before="100" w:beforeAutospacing="1" w:after="100" w:afterAutospacing="1" w:line="390" w:lineRule="atLeast"/>
        <w:rPr>
          <w:rFonts w:ascii="Times New Roman" w:hAnsi="Times New Roman" w:cs="Times New Roman"/>
          <w:sz w:val="24"/>
          <w:szCs w:val="24"/>
        </w:rPr>
      </w:pPr>
      <w:r w:rsidRPr="00712B6C">
        <w:rPr>
          <w:rFonts w:ascii="Times New Roman" w:hAnsi="Times New Roman" w:cs="Times New Roman"/>
          <w:sz w:val="24"/>
          <w:szCs w:val="24"/>
        </w:rPr>
        <w:lastRenderedPageBreak/>
        <w:t>Para el cálculo de las Prestaciones sociales dentro de la base se debe incluir el Auxilio de transporte, excepto para las vacaciones. Solo se debe tomar el salario básico, puesto que en vacaciones no tendrá ni horas extras, comisiones ni trabajo suplementario.</w:t>
      </w:r>
    </w:p>
    <w:p w:rsidR="00A55C07" w:rsidRPr="00712B6C" w:rsidRDefault="00A55C07" w:rsidP="00E44114">
      <w:pPr>
        <w:spacing w:before="100" w:beforeAutospacing="1" w:after="100" w:afterAutospacing="1" w:line="390" w:lineRule="atLeast"/>
        <w:rPr>
          <w:rFonts w:ascii="Times New Roman" w:hAnsi="Times New Roman" w:cs="Times New Roman"/>
          <w:sz w:val="24"/>
          <w:szCs w:val="24"/>
        </w:rPr>
      </w:pPr>
      <w:r w:rsidRPr="00712B6C">
        <w:rPr>
          <w:rFonts w:ascii="Times New Roman" w:hAnsi="Times New Roman" w:cs="Times New Roman"/>
          <w:sz w:val="24"/>
          <w:szCs w:val="24"/>
        </w:rPr>
        <w:t>Según la sentencia de septiembre 16 de 1958, de la Corte suprema de justicia, la base para el cálculo de la prima de servicios debe ser el salario promedio, lo que significa que se deben incluir tanto las comisiones como el trabajo suplementario y las horas extras.</w:t>
      </w:r>
    </w:p>
    <w:p w:rsidR="00A55C07" w:rsidRPr="00712B6C" w:rsidRDefault="00A55C07" w:rsidP="00E44114">
      <w:pPr>
        <w:spacing w:before="100" w:beforeAutospacing="1" w:after="100" w:afterAutospacing="1" w:line="390" w:lineRule="atLeast"/>
        <w:rPr>
          <w:rFonts w:ascii="Times New Roman" w:hAnsi="Times New Roman" w:cs="Times New Roman"/>
          <w:sz w:val="24"/>
          <w:szCs w:val="24"/>
        </w:rPr>
      </w:pPr>
      <w:r w:rsidRPr="00712B6C">
        <w:rPr>
          <w:rFonts w:ascii="Times New Roman" w:hAnsi="Times New Roman" w:cs="Times New Roman"/>
          <w:sz w:val="24"/>
          <w:szCs w:val="24"/>
        </w:rPr>
        <w:t>Para el cálculo de las cesantías se debe tomar el salario promedio, lo que supone la inclusión de las comisiones, horas extras y trabajo suplementario.</w:t>
      </w:r>
    </w:p>
    <w:p w:rsidR="00A55C07" w:rsidRPr="00712B6C" w:rsidRDefault="00A55C07" w:rsidP="00E44114">
      <w:pPr>
        <w:spacing w:before="100" w:beforeAutospacing="1" w:after="100" w:afterAutospacing="1" w:line="390" w:lineRule="atLeast"/>
        <w:rPr>
          <w:rFonts w:ascii="Times New Roman" w:hAnsi="Times New Roman" w:cs="Times New Roman"/>
          <w:sz w:val="24"/>
          <w:szCs w:val="24"/>
        </w:rPr>
      </w:pPr>
      <w:r w:rsidRPr="00712B6C">
        <w:rPr>
          <w:rFonts w:ascii="Times New Roman" w:hAnsi="Times New Roman" w:cs="Times New Roman"/>
          <w:sz w:val="24"/>
          <w:szCs w:val="24"/>
        </w:rPr>
        <w:t>Para el cálculo de las vacaciones, por costumbre se provisional el 4.17% lo que corresponde exactamente a 15 días de salario, pero se debe tener en cuenta que a la hora de pagar la vacaciones se debe pagar aproximadamente 18 días de salario, toda vez que la norma habla de 15 días hábiles de descanso, lo que por lo general significan 18 días calendario. Recordemos que los domingos y </w:t>
      </w:r>
      <w:hyperlink r:id="rId45" w:history="1">
        <w:r w:rsidRPr="00712B6C">
          <w:rPr>
            <w:rFonts w:ascii="Times New Roman" w:hAnsi="Times New Roman" w:cs="Times New Roman"/>
            <w:sz w:val="24"/>
            <w:szCs w:val="24"/>
          </w:rPr>
          <w:t>festivos</w:t>
        </w:r>
      </w:hyperlink>
      <w:r w:rsidRPr="00712B6C">
        <w:rPr>
          <w:rFonts w:ascii="Times New Roman" w:hAnsi="Times New Roman" w:cs="Times New Roman"/>
          <w:sz w:val="24"/>
          <w:szCs w:val="24"/>
        </w:rPr>
        <w:t> no son días hábiles. El sábado es día hábil solo si en la empresa se labora ese día, de lo contrario tampoco es día hábil.</w:t>
      </w:r>
    </w:p>
    <w:p w:rsidR="00E44114" w:rsidRPr="00E44114" w:rsidRDefault="00A55C07" w:rsidP="00E44114">
      <w:pPr>
        <w:pStyle w:val="Ttulo4"/>
        <w:rPr>
          <w:rFonts w:cs="Times New Roman"/>
          <w:b w:val="0"/>
          <w:sz w:val="24"/>
          <w:szCs w:val="24"/>
        </w:rPr>
      </w:pPr>
      <w:bookmarkStart w:id="24" w:name="_Toc420266818"/>
      <w:r w:rsidRPr="00E44114">
        <w:rPr>
          <w:rStyle w:val="Ttulo4Car"/>
          <w:b/>
          <w:i/>
        </w:rPr>
        <w:t>Aportes parafiscales</w:t>
      </w:r>
      <w:r w:rsidRPr="00E44114">
        <w:rPr>
          <w:rStyle w:val="Ttulo4Car"/>
          <w:b/>
        </w:rPr>
        <w:t>.</w:t>
      </w:r>
      <w:bookmarkEnd w:id="24"/>
      <w:r w:rsidRPr="00E44114">
        <w:rPr>
          <w:rFonts w:cs="Times New Roman"/>
          <w:b w:val="0"/>
          <w:sz w:val="24"/>
          <w:szCs w:val="24"/>
        </w:rPr>
        <w:t> </w:t>
      </w:r>
    </w:p>
    <w:p w:rsidR="00A55C07" w:rsidRPr="00712B6C" w:rsidRDefault="00A55C07" w:rsidP="00A55C07">
      <w:pPr>
        <w:spacing w:after="0" w:line="390" w:lineRule="atLeast"/>
        <w:rPr>
          <w:rFonts w:ascii="Times New Roman" w:hAnsi="Times New Roman" w:cs="Times New Roman"/>
          <w:sz w:val="24"/>
          <w:szCs w:val="24"/>
        </w:rPr>
      </w:pPr>
      <w:r w:rsidRPr="00712B6C">
        <w:rPr>
          <w:rFonts w:ascii="Times New Roman" w:hAnsi="Times New Roman" w:cs="Times New Roman"/>
          <w:sz w:val="24"/>
          <w:szCs w:val="24"/>
        </w:rPr>
        <w:t>Cajas de compensación familiar (4%). 850.000*0.04 = 34.000.</w:t>
      </w:r>
      <w:r w:rsidRPr="00712B6C">
        <w:rPr>
          <w:rFonts w:ascii="Times New Roman" w:hAnsi="Times New Roman" w:cs="Times New Roman"/>
          <w:sz w:val="24"/>
          <w:szCs w:val="24"/>
        </w:rPr>
        <w:br/>
        <w:t>I.C.B.F. (3%). 850.000*0.03 = 25.500.</w:t>
      </w:r>
      <w:r w:rsidRPr="00712B6C">
        <w:rPr>
          <w:rFonts w:ascii="Times New Roman" w:hAnsi="Times New Roman" w:cs="Times New Roman"/>
          <w:sz w:val="24"/>
          <w:szCs w:val="24"/>
        </w:rPr>
        <w:br/>
        <w:t>Sena. (2%). 850.000*0.02 = 17.000.</w:t>
      </w:r>
    </w:p>
    <w:p w:rsidR="00A55C07" w:rsidRPr="00712B6C" w:rsidRDefault="00A55C07" w:rsidP="00A55C07">
      <w:pPr>
        <w:spacing w:after="0" w:line="390" w:lineRule="atLeast"/>
        <w:rPr>
          <w:rFonts w:ascii="Times New Roman" w:hAnsi="Times New Roman" w:cs="Times New Roman"/>
          <w:sz w:val="24"/>
          <w:szCs w:val="24"/>
        </w:rPr>
      </w:pPr>
      <w:r w:rsidRPr="00712B6C">
        <w:rPr>
          <w:rFonts w:ascii="Times New Roman" w:hAnsi="Times New Roman" w:cs="Times New Roman"/>
          <w:sz w:val="24"/>
          <w:szCs w:val="24"/>
        </w:rPr>
        <w:t>Nota. Para el cálculo de los Aportes parafiscales se toma el valor total de la nómina mensual de la empresa excluyendo el Auxilio de transporte que no es factor salarial, y siempre considerando que la esté obligada a liquidar ICBF y Sena,  pues no se debe perder devisa que estos conceptos, en  algunos casos desaparecieron para dar lugar al llamado CREE.</w:t>
      </w:r>
    </w:p>
    <w:p w:rsidR="00A55C07" w:rsidRPr="00712B6C" w:rsidRDefault="00A55C07" w:rsidP="00A55C07">
      <w:pPr>
        <w:spacing w:after="0" w:line="390" w:lineRule="atLeast"/>
        <w:rPr>
          <w:rFonts w:ascii="Times New Roman" w:hAnsi="Times New Roman" w:cs="Times New Roman"/>
          <w:sz w:val="24"/>
          <w:szCs w:val="24"/>
        </w:rPr>
      </w:pPr>
      <w:r w:rsidRPr="00712B6C">
        <w:rPr>
          <w:rFonts w:ascii="Times New Roman" w:hAnsi="Times New Roman" w:cs="Times New Roman"/>
          <w:sz w:val="24"/>
          <w:szCs w:val="24"/>
        </w:rPr>
        <w:t>Neto a pagar al empleado. </w:t>
      </w:r>
      <w:r w:rsidRPr="00712B6C">
        <w:rPr>
          <w:rFonts w:ascii="Times New Roman" w:hAnsi="Times New Roman" w:cs="Times New Roman"/>
          <w:sz w:val="24"/>
          <w:szCs w:val="24"/>
        </w:rPr>
        <w:br/>
        <w:t>Total devengado 913.600 (-)</w:t>
      </w:r>
      <w:r w:rsidRPr="00712B6C">
        <w:rPr>
          <w:rFonts w:ascii="Times New Roman" w:hAnsi="Times New Roman" w:cs="Times New Roman"/>
          <w:sz w:val="24"/>
          <w:szCs w:val="24"/>
        </w:rPr>
        <w:br/>
        <w:t>Salud 34.000</w:t>
      </w:r>
      <w:r w:rsidRPr="00712B6C">
        <w:rPr>
          <w:rFonts w:ascii="Times New Roman" w:hAnsi="Times New Roman" w:cs="Times New Roman"/>
          <w:sz w:val="24"/>
          <w:szCs w:val="24"/>
        </w:rPr>
        <w:br/>
        <w:t>Pensión 34.000</w:t>
      </w:r>
      <w:r w:rsidRPr="00712B6C">
        <w:rPr>
          <w:rFonts w:ascii="Times New Roman" w:hAnsi="Times New Roman" w:cs="Times New Roman"/>
          <w:sz w:val="24"/>
          <w:szCs w:val="24"/>
        </w:rPr>
        <w:br/>
        <w:t>Neto pagado 845.600</w:t>
      </w:r>
    </w:p>
    <w:p w:rsidR="00A55C07" w:rsidRPr="00712B6C" w:rsidRDefault="00A55C07" w:rsidP="00A55C07">
      <w:pPr>
        <w:spacing w:after="0" w:line="390" w:lineRule="atLeast"/>
        <w:rPr>
          <w:rFonts w:ascii="Times New Roman" w:hAnsi="Times New Roman" w:cs="Times New Roman"/>
          <w:sz w:val="24"/>
          <w:szCs w:val="24"/>
        </w:rPr>
      </w:pPr>
    </w:p>
    <w:p w:rsidR="00A55C07" w:rsidRPr="00712B6C" w:rsidRDefault="00F109A8" w:rsidP="00A55C07">
      <w:pPr>
        <w:spacing w:after="0" w:line="390" w:lineRule="atLeast"/>
        <w:rPr>
          <w:rFonts w:ascii="Times New Roman" w:hAnsi="Times New Roman" w:cs="Times New Roman"/>
          <w:sz w:val="24"/>
          <w:szCs w:val="24"/>
        </w:rPr>
      </w:pPr>
      <w:hyperlink r:id="rId46" w:history="1">
        <w:r w:rsidR="00A55C07" w:rsidRPr="00712B6C">
          <w:rPr>
            <w:rFonts w:ascii="Times New Roman" w:hAnsi="Times New Roman" w:cs="Times New Roman"/>
            <w:sz w:val="24"/>
            <w:szCs w:val="24"/>
          </w:rPr>
          <w:t>http://www.gerencie.com/liquidacion-de-la-nomina.html</w:t>
        </w:r>
      </w:hyperlink>
    </w:p>
    <w:p w:rsidR="00A55C07" w:rsidRPr="00712B6C" w:rsidRDefault="00A55C07" w:rsidP="00A55C07">
      <w:pPr>
        <w:spacing w:after="0" w:line="390" w:lineRule="atLeast"/>
        <w:rPr>
          <w:rFonts w:ascii="Times New Roman" w:hAnsi="Times New Roman" w:cs="Times New Roman"/>
          <w:sz w:val="24"/>
          <w:szCs w:val="24"/>
        </w:rPr>
      </w:pPr>
    </w:p>
    <w:p w:rsidR="00A55C07" w:rsidRPr="00BE3B1D" w:rsidRDefault="00A55C07" w:rsidP="00A55C07">
      <w:pPr>
        <w:spacing w:after="0" w:line="390" w:lineRule="atLeast"/>
        <w:rPr>
          <w:rFonts w:ascii="Times New Roman" w:hAnsi="Times New Roman" w:cs="Times New Roman"/>
          <w:sz w:val="28"/>
          <w:szCs w:val="28"/>
        </w:rPr>
      </w:pPr>
    </w:p>
    <w:p w:rsidR="00A55C07" w:rsidRPr="00BE3B1D" w:rsidRDefault="00A55C07" w:rsidP="00E44114">
      <w:pPr>
        <w:pStyle w:val="Ttulo4"/>
      </w:pPr>
      <w:bookmarkStart w:id="25" w:name="_Toc420266819"/>
      <w:r w:rsidRPr="00BE3B1D">
        <w:t>¿Cómo se liquida una nómina?</w:t>
      </w:r>
      <w:bookmarkEnd w:id="25"/>
    </w:p>
    <w:p w:rsidR="00A55C07" w:rsidRPr="00712B6C" w:rsidRDefault="00A55C07" w:rsidP="00A55C07">
      <w:pPr>
        <w:spacing w:after="0" w:line="390" w:lineRule="atLeast"/>
        <w:rPr>
          <w:rFonts w:ascii="Times New Roman" w:hAnsi="Times New Roman" w:cs="Times New Roman"/>
          <w:sz w:val="24"/>
          <w:szCs w:val="24"/>
        </w:rPr>
      </w:pPr>
    </w:p>
    <w:p w:rsidR="00A55C07" w:rsidRPr="00712B6C" w:rsidRDefault="00A55C07" w:rsidP="00A55C07">
      <w:pPr>
        <w:spacing w:after="0" w:line="390" w:lineRule="atLeast"/>
        <w:rPr>
          <w:rFonts w:ascii="Times New Roman" w:hAnsi="Times New Roman" w:cs="Times New Roman"/>
          <w:sz w:val="24"/>
          <w:szCs w:val="24"/>
        </w:rPr>
      </w:pPr>
      <w:r w:rsidRPr="00712B6C">
        <w:rPr>
          <w:rFonts w:ascii="Times New Roman" w:hAnsi="Times New Roman" w:cs="Times New Roman"/>
          <w:sz w:val="24"/>
          <w:szCs w:val="24"/>
        </w:rPr>
        <w:t>Cómo se liquida una nómina es un asunto de consulta recurrente de nuestros lectores, tema sobre el que hemos desarrollado varias notas en el pasado, pero que retomaremos para recoger algunas inquietudes dejadas por nuestros lectores.</w:t>
      </w:r>
    </w:p>
    <w:p w:rsidR="00A55C07" w:rsidRPr="00712B6C" w:rsidRDefault="00A55C07" w:rsidP="00A55C07">
      <w:pPr>
        <w:spacing w:after="0" w:line="390" w:lineRule="atLeast"/>
        <w:rPr>
          <w:rFonts w:ascii="Times New Roman" w:hAnsi="Times New Roman" w:cs="Times New Roman"/>
          <w:sz w:val="24"/>
          <w:szCs w:val="24"/>
        </w:rPr>
      </w:pPr>
      <w:r w:rsidRPr="00712B6C">
        <w:rPr>
          <w:rFonts w:ascii="Times New Roman" w:hAnsi="Times New Roman" w:cs="Times New Roman"/>
          <w:sz w:val="24"/>
          <w:szCs w:val="24"/>
        </w:rPr>
        <w:t>La nómina se debe liquidar según el periodo de pago adoptado por la empresa, generalmente mensual, y en cada periodo se deben liquidar todos los conceptos relacionados con la nómina, incluso aquellos que se pagan en un tiempo distinto, o que se pagan a terceros, caso en el cual se liquidan como provisiones como puede ser el caso de las cesantías o la prima de servicios.</w:t>
      </w:r>
    </w:p>
    <w:p w:rsidR="00A55C07" w:rsidRPr="00712B6C" w:rsidRDefault="00A55C07" w:rsidP="00A55C07">
      <w:pPr>
        <w:spacing w:after="0" w:line="390" w:lineRule="atLeast"/>
        <w:rPr>
          <w:rFonts w:ascii="Times New Roman" w:hAnsi="Times New Roman" w:cs="Times New Roman"/>
          <w:sz w:val="24"/>
          <w:szCs w:val="24"/>
        </w:rPr>
      </w:pPr>
      <w:r w:rsidRPr="00712B6C">
        <w:rPr>
          <w:rFonts w:ascii="Times New Roman" w:hAnsi="Times New Roman" w:cs="Times New Roman"/>
          <w:sz w:val="24"/>
          <w:szCs w:val="24"/>
        </w:rPr>
        <w:t>Los conceptos a liquidar que son de general aplicación son los siguientes:</w:t>
      </w:r>
    </w:p>
    <w:p w:rsidR="00A55C07" w:rsidRPr="00712B6C" w:rsidRDefault="00A55C07" w:rsidP="00A55C07">
      <w:pPr>
        <w:spacing w:after="0" w:line="390" w:lineRule="atLeast"/>
        <w:rPr>
          <w:rFonts w:ascii="Times New Roman" w:hAnsi="Times New Roman" w:cs="Times New Roman"/>
          <w:sz w:val="24"/>
          <w:szCs w:val="24"/>
        </w:rPr>
      </w:pPr>
      <w:r w:rsidRPr="00712B6C">
        <w:rPr>
          <w:rFonts w:ascii="Times New Roman" w:hAnsi="Times New Roman" w:cs="Times New Roman"/>
          <w:sz w:val="24"/>
          <w:szCs w:val="24"/>
        </w:rPr>
        <w:t>Salud, pensión, riesgos laborales, prima de servicios, cesantías, intereses sobre cesantías, vacaciones, y si la empresa no está exenta de los aportes parafiscales, debe entonces liquidar los aportes al Sena, al ICBF, y todas deben liquidar los aportes a cajas de compensación familiar. Consulte: </w:t>
      </w:r>
      <w:hyperlink r:id="rId47" w:history="1">
        <w:r w:rsidRPr="00712B6C">
          <w:rPr>
            <w:rFonts w:ascii="Times New Roman" w:hAnsi="Times New Roman" w:cs="Times New Roman"/>
            <w:sz w:val="24"/>
            <w:szCs w:val="24"/>
          </w:rPr>
          <w:t>¿Quiénes están exonerados de los aportes parafiscales?</w:t>
        </w:r>
      </w:hyperlink>
      <w:r w:rsidRPr="00712B6C">
        <w:rPr>
          <w:rFonts w:ascii="Times New Roman" w:hAnsi="Times New Roman" w:cs="Times New Roman"/>
          <w:sz w:val="24"/>
          <w:szCs w:val="24"/>
        </w:rPr>
        <w:t>, y </w:t>
      </w:r>
      <w:hyperlink r:id="rId48" w:history="1">
        <w:r w:rsidRPr="00712B6C">
          <w:rPr>
            <w:rFonts w:ascii="Times New Roman" w:hAnsi="Times New Roman" w:cs="Times New Roman"/>
            <w:sz w:val="24"/>
            <w:szCs w:val="24"/>
          </w:rPr>
          <w:t>¿Qué pasa con los aportes las cajas de compensación familiar?</w:t>
        </w:r>
      </w:hyperlink>
    </w:p>
    <w:p w:rsidR="00A55C07" w:rsidRPr="00712B6C" w:rsidRDefault="00A55C07" w:rsidP="00A55C07">
      <w:pPr>
        <w:spacing w:after="0" w:line="390" w:lineRule="atLeast"/>
        <w:rPr>
          <w:rFonts w:ascii="Times New Roman" w:hAnsi="Times New Roman" w:cs="Times New Roman"/>
          <w:sz w:val="24"/>
          <w:szCs w:val="24"/>
        </w:rPr>
      </w:pPr>
      <w:r w:rsidRPr="00712B6C">
        <w:rPr>
          <w:rFonts w:ascii="Times New Roman" w:hAnsi="Times New Roman" w:cs="Times New Roman"/>
          <w:sz w:val="24"/>
          <w:szCs w:val="24"/>
        </w:rPr>
        <w:t>Dependiendo de cada trabajador en particular hay que calcular otros conceptos a saber:</w:t>
      </w:r>
    </w:p>
    <w:p w:rsidR="00A55C07" w:rsidRPr="00712B6C" w:rsidRDefault="00F109A8" w:rsidP="00A55C07">
      <w:pPr>
        <w:spacing w:after="0" w:line="390" w:lineRule="atLeast"/>
        <w:rPr>
          <w:rFonts w:ascii="Times New Roman" w:hAnsi="Times New Roman" w:cs="Times New Roman"/>
          <w:sz w:val="24"/>
          <w:szCs w:val="24"/>
        </w:rPr>
      </w:pPr>
      <w:hyperlink r:id="rId49" w:history="1">
        <w:r w:rsidR="00A55C07" w:rsidRPr="00712B6C">
          <w:rPr>
            <w:rFonts w:ascii="Times New Roman" w:hAnsi="Times New Roman" w:cs="Times New Roman"/>
            <w:sz w:val="24"/>
            <w:szCs w:val="24"/>
          </w:rPr>
          <w:t>Auxilio de transporte</w:t>
        </w:r>
      </w:hyperlink>
      <w:r w:rsidR="00A55C07" w:rsidRPr="00712B6C">
        <w:rPr>
          <w:rFonts w:ascii="Times New Roman" w:hAnsi="Times New Roman" w:cs="Times New Roman"/>
          <w:sz w:val="24"/>
          <w:szCs w:val="24"/>
        </w:rPr>
        <w:t>, embargos, libranzas, cuotas de sindicatos, fondo de solidaridad pensional, primas extralegales, etc.</w:t>
      </w:r>
    </w:p>
    <w:p w:rsidR="00A55C07" w:rsidRPr="00712B6C" w:rsidRDefault="00A55C07" w:rsidP="00A55C07">
      <w:pPr>
        <w:spacing w:after="0" w:line="390" w:lineRule="atLeast"/>
        <w:rPr>
          <w:rFonts w:ascii="Times New Roman" w:hAnsi="Times New Roman" w:cs="Times New Roman"/>
          <w:sz w:val="24"/>
          <w:szCs w:val="24"/>
        </w:rPr>
      </w:pPr>
      <w:r w:rsidRPr="00712B6C">
        <w:rPr>
          <w:rFonts w:ascii="Times New Roman" w:hAnsi="Times New Roman" w:cs="Times New Roman"/>
          <w:sz w:val="24"/>
          <w:szCs w:val="24"/>
        </w:rPr>
        <w:t>En cuanto a la parte remunerativa, se deben liquidar el salario como tal y sus componentes adicionales como </w:t>
      </w:r>
      <w:hyperlink r:id="rId50" w:history="1">
        <w:r w:rsidRPr="00712B6C">
          <w:rPr>
            <w:rFonts w:ascii="Times New Roman" w:hAnsi="Times New Roman" w:cs="Times New Roman"/>
            <w:sz w:val="24"/>
            <w:szCs w:val="24"/>
          </w:rPr>
          <w:t>comisiones</w:t>
        </w:r>
      </w:hyperlink>
      <w:r w:rsidRPr="00712B6C">
        <w:rPr>
          <w:rFonts w:ascii="Times New Roman" w:hAnsi="Times New Roman" w:cs="Times New Roman"/>
          <w:sz w:val="24"/>
          <w:szCs w:val="24"/>
        </w:rPr>
        <w:t>, </w:t>
      </w:r>
      <w:hyperlink r:id="rId51" w:history="1">
        <w:r w:rsidRPr="00712B6C">
          <w:rPr>
            <w:rFonts w:ascii="Times New Roman" w:hAnsi="Times New Roman" w:cs="Times New Roman"/>
            <w:sz w:val="24"/>
            <w:szCs w:val="24"/>
          </w:rPr>
          <w:t>horas extras</w:t>
        </w:r>
      </w:hyperlink>
      <w:r w:rsidRPr="00712B6C">
        <w:rPr>
          <w:rFonts w:ascii="Times New Roman" w:hAnsi="Times New Roman" w:cs="Times New Roman"/>
          <w:sz w:val="24"/>
          <w:szCs w:val="24"/>
        </w:rPr>
        <w:t>, recargos nocturnos, dominicales y </w:t>
      </w:r>
      <w:hyperlink r:id="rId52" w:history="1">
        <w:r w:rsidRPr="00712B6C">
          <w:rPr>
            <w:rFonts w:ascii="Times New Roman" w:hAnsi="Times New Roman" w:cs="Times New Roman"/>
            <w:sz w:val="24"/>
            <w:szCs w:val="24"/>
          </w:rPr>
          <w:t>festivos</w:t>
        </w:r>
      </w:hyperlink>
      <w:r w:rsidRPr="00712B6C">
        <w:rPr>
          <w:rFonts w:ascii="Times New Roman" w:hAnsi="Times New Roman" w:cs="Times New Roman"/>
          <w:sz w:val="24"/>
          <w:szCs w:val="24"/>
        </w:rPr>
        <w:t>.</w:t>
      </w:r>
    </w:p>
    <w:p w:rsidR="00A55C07" w:rsidRPr="00712B6C" w:rsidRDefault="00A55C07" w:rsidP="00A55C07">
      <w:pPr>
        <w:spacing w:after="0" w:line="390" w:lineRule="atLeast"/>
        <w:rPr>
          <w:rFonts w:ascii="Times New Roman" w:hAnsi="Times New Roman" w:cs="Times New Roman"/>
          <w:sz w:val="24"/>
          <w:szCs w:val="24"/>
        </w:rPr>
      </w:pPr>
      <w:r w:rsidRPr="00712B6C">
        <w:rPr>
          <w:rFonts w:ascii="Times New Roman" w:hAnsi="Times New Roman" w:cs="Times New Roman"/>
          <w:sz w:val="24"/>
          <w:szCs w:val="24"/>
        </w:rPr>
        <w:t>Lo primero que se determina es el ingreso del trabajador, y a partir de allí se liquidan los diferentes conceptos a que haya lugar según cada caso.</w:t>
      </w:r>
    </w:p>
    <w:p w:rsidR="00A55C07" w:rsidRPr="00712B6C" w:rsidRDefault="00A55C07" w:rsidP="00A55C07">
      <w:pPr>
        <w:spacing w:after="0" w:line="390" w:lineRule="atLeast"/>
        <w:rPr>
          <w:rFonts w:ascii="Times New Roman" w:hAnsi="Times New Roman" w:cs="Times New Roman"/>
          <w:sz w:val="24"/>
          <w:szCs w:val="24"/>
        </w:rPr>
      </w:pPr>
      <w:r w:rsidRPr="00712B6C">
        <w:rPr>
          <w:rFonts w:ascii="Times New Roman" w:hAnsi="Times New Roman" w:cs="Times New Roman"/>
          <w:sz w:val="24"/>
          <w:szCs w:val="24"/>
        </w:rPr>
        <w:t xml:space="preserve">Es importante anotar que tratándose de prestaciones sociales, el auxilio de transporte se incluye para la liquidación de esos conceptos, pero para los otros conceptos como </w:t>
      </w:r>
      <w:r w:rsidR="00B227D5" w:rsidRPr="00712B6C">
        <w:rPr>
          <w:rFonts w:ascii="Times New Roman" w:hAnsi="Times New Roman" w:cs="Times New Roman"/>
          <w:sz w:val="24"/>
          <w:szCs w:val="24"/>
        </w:rPr>
        <w:t>seguridad social y parafiscal</w:t>
      </w:r>
      <w:r w:rsidRPr="00712B6C">
        <w:rPr>
          <w:rFonts w:ascii="Times New Roman" w:hAnsi="Times New Roman" w:cs="Times New Roman"/>
          <w:sz w:val="24"/>
          <w:szCs w:val="24"/>
        </w:rPr>
        <w:t>, no se incluyen.</w:t>
      </w:r>
    </w:p>
    <w:p w:rsidR="00A55C07" w:rsidRPr="00712B6C" w:rsidRDefault="00A55C07" w:rsidP="00A55C07">
      <w:pPr>
        <w:spacing w:after="0" w:line="390" w:lineRule="atLeast"/>
        <w:rPr>
          <w:rFonts w:ascii="Times New Roman" w:hAnsi="Times New Roman" w:cs="Times New Roman"/>
          <w:sz w:val="24"/>
          <w:szCs w:val="24"/>
        </w:rPr>
      </w:pPr>
      <w:r w:rsidRPr="00712B6C">
        <w:rPr>
          <w:rFonts w:ascii="Times New Roman" w:hAnsi="Times New Roman" w:cs="Times New Roman"/>
          <w:sz w:val="24"/>
          <w:szCs w:val="24"/>
        </w:rPr>
        <w:t>Respecto a las vacaciones, para calcular la respectiva provisión se excluye el auxilio de transporte y los recargos nocturnos. Consulte: </w:t>
      </w:r>
      <w:hyperlink r:id="rId53" w:history="1">
        <w:r w:rsidRPr="00712B6C">
          <w:rPr>
            <w:rFonts w:ascii="Times New Roman" w:hAnsi="Times New Roman" w:cs="Times New Roman"/>
            <w:sz w:val="24"/>
            <w:szCs w:val="24"/>
          </w:rPr>
          <w:t>Base para la liquidación de la vacaciones</w:t>
        </w:r>
      </w:hyperlink>
      <w:r w:rsidRPr="00712B6C">
        <w:rPr>
          <w:rFonts w:ascii="Times New Roman" w:hAnsi="Times New Roman" w:cs="Times New Roman"/>
          <w:sz w:val="24"/>
          <w:szCs w:val="24"/>
        </w:rPr>
        <w:t>.</w:t>
      </w:r>
    </w:p>
    <w:p w:rsidR="00A55C07" w:rsidRPr="00712B6C" w:rsidRDefault="00A55C07" w:rsidP="00A55C07">
      <w:pPr>
        <w:spacing w:after="0" w:line="390" w:lineRule="atLeast"/>
        <w:rPr>
          <w:rFonts w:ascii="Times New Roman" w:hAnsi="Times New Roman" w:cs="Times New Roman"/>
          <w:sz w:val="24"/>
          <w:szCs w:val="24"/>
        </w:rPr>
      </w:pPr>
      <w:r w:rsidRPr="00712B6C">
        <w:rPr>
          <w:rFonts w:ascii="Times New Roman" w:hAnsi="Times New Roman" w:cs="Times New Roman"/>
          <w:sz w:val="24"/>
          <w:szCs w:val="24"/>
        </w:rPr>
        <w:t>A continuación presentamos una liquidación en la que se incluyen todos los aportes parafiscales:</w:t>
      </w:r>
    </w:p>
    <w:p w:rsidR="00A55C07" w:rsidRPr="00712B6C" w:rsidRDefault="00A55C07" w:rsidP="00A55C07">
      <w:pPr>
        <w:spacing w:after="0" w:line="390" w:lineRule="atLeast"/>
      </w:pPr>
      <w:r w:rsidRPr="0071147F">
        <w:rPr>
          <w:rFonts w:ascii="Times New Roman" w:hAnsi="Times New Roman" w:cs="Times New Roman"/>
          <w:noProof/>
          <w:sz w:val="24"/>
          <w:szCs w:val="24"/>
          <w:lang w:eastAsia="es-CO"/>
        </w:rPr>
        <w:lastRenderedPageBreak/>
        <w:drawing>
          <wp:inline distT="0" distB="0" distL="0" distR="0" wp14:anchorId="27F3A4D2" wp14:editId="4906C755">
            <wp:extent cx="5648325" cy="4857750"/>
            <wp:effectExtent l="0" t="0" r="9525" b="0"/>
            <wp:docPr id="1" name="Imagen 1" descr="http://uploadgerencie.com/medios/ejemplo-liquidacion-nomin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gerencie.com/medios/ejemplo-liquidacion-nomina.gif"/>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5648325" cy="4857750"/>
                    </a:xfrm>
                    <a:prstGeom prst="rect">
                      <a:avLst/>
                    </a:prstGeom>
                    <a:noFill/>
                    <a:ln>
                      <a:noFill/>
                    </a:ln>
                  </pic:spPr>
                </pic:pic>
              </a:graphicData>
            </a:graphic>
          </wp:inline>
        </w:drawing>
      </w:r>
    </w:p>
    <w:p w:rsidR="00DB7650" w:rsidRDefault="00DB7650" w:rsidP="00DB7650">
      <w:pPr>
        <w:pStyle w:val="Descripcin"/>
        <w:rPr>
          <w:rFonts w:ascii="Times New Roman" w:hAnsi="Times New Roman" w:cs="Times New Roman"/>
          <w:sz w:val="20"/>
          <w:szCs w:val="20"/>
        </w:rPr>
      </w:pPr>
      <w:bookmarkStart w:id="26" w:name="_Toc420261791"/>
      <w:r w:rsidRPr="00CD6036">
        <w:rPr>
          <w:rFonts w:ascii="Times New Roman" w:hAnsi="Times New Roman" w:cs="Times New Roman"/>
          <w:sz w:val="20"/>
          <w:szCs w:val="20"/>
        </w:rPr>
        <w:t xml:space="preserve">Tabla </w:t>
      </w:r>
      <w:r w:rsidRPr="00CD6036">
        <w:rPr>
          <w:rFonts w:ascii="Times New Roman" w:hAnsi="Times New Roman" w:cs="Times New Roman"/>
          <w:sz w:val="20"/>
          <w:szCs w:val="20"/>
        </w:rPr>
        <w:fldChar w:fldCharType="begin"/>
      </w:r>
      <w:r w:rsidRPr="00CD6036">
        <w:rPr>
          <w:rFonts w:ascii="Times New Roman" w:hAnsi="Times New Roman" w:cs="Times New Roman"/>
          <w:sz w:val="20"/>
          <w:szCs w:val="20"/>
        </w:rPr>
        <w:instrText xml:space="preserve"> SEQ Tabla \* ARABIC </w:instrText>
      </w:r>
      <w:r w:rsidRPr="00CD6036">
        <w:rPr>
          <w:rFonts w:ascii="Times New Roman" w:hAnsi="Times New Roman" w:cs="Times New Roman"/>
          <w:sz w:val="20"/>
          <w:szCs w:val="20"/>
        </w:rPr>
        <w:fldChar w:fldCharType="separate"/>
      </w:r>
      <w:r w:rsidR="00CD6036">
        <w:rPr>
          <w:rFonts w:ascii="Times New Roman" w:hAnsi="Times New Roman" w:cs="Times New Roman"/>
          <w:noProof/>
          <w:sz w:val="20"/>
          <w:szCs w:val="20"/>
        </w:rPr>
        <w:t>3</w:t>
      </w:r>
      <w:r w:rsidRPr="00CD6036">
        <w:rPr>
          <w:rFonts w:ascii="Times New Roman" w:hAnsi="Times New Roman" w:cs="Times New Roman"/>
          <w:sz w:val="20"/>
          <w:szCs w:val="20"/>
        </w:rPr>
        <w:fldChar w:fldCharType="end"/>
      </w:r>
      <w:r w:rsidRPr="00CD6036">
        <w:rPr>
          <w:rFonts w:ascii="Times New Roman" w:hAnsi="Times New Roman" w:cs="Times New Roman"/>
          <w:sz w:val="20"/>
          <w:szCs w:val="20"/>
        </w:rPr>
        <w:t xml:space="preserve"> Apropiaciones de Nómina</w:t>
      </w:r>
      <w:bookmarkEnd w:id="26"/>
    </w:p>
    <w:p w:rsidR="00585A8C" w:rsidRPr="00585A8C" w:rsidRDefault="00585A8C" w:rsidP="00585A8C"/>
    <w:p w:rsidR="00DB7650" w:rsidRPr="0071147F" w:rsidRDefault="00A55C07" w:rsidP="00585A8C">
      <w:pPr>
        <w:pStyle w:val="Ttulo4"/>
      </w:pPr>
      <w:bookmarkStart w:id="27" w:name="_Toc420266820"/>
      <w:r w:rsidRPr="0071147F">
        <w:t>Los diferentes conceptos de liquidan con las siguientes fórmulas:</w:t>
      </w:r>
      <w:bookmarkEnd w:id="27"/>
    </w:p>
    <w:p w:rsidR="00A55C07" w:rsidRPr="0071147F" w:rsidRDefault="00A55C07" w:rsidP="00585A8C">
      <w:pPr>
        <w:spacing w:after="0" w:line="390" w:lineRule="atLeast"/>
        <w:jc w:val="both"/>
        <w:rPr>
          <w:rFonts w:ascii="Times New Roman" w:hAnsi="Times New Roman" w:cs="Times New Roman"/>
          <w:sz w:val="24"/>
          <w:szCs w:val="24"/>
        </w:rPr>
      </w:pPr>
      <w:r w:rsidRPr="0071147F">
        <w:rPr>
          <w:rFonts w:ascii="Times New Roman" w:hAnsi="Times New Roman" w:cs="Times New Roman"/>
          <w:sz w:val="24"/>
          <w:szCs w:val="24"/>
        </w:rPr>
        <w:t>Cesantías: (Salario mensual * Días trabajados)/360</w:t>
      </w:r>
    </w:p>
    <w:p w:rsidR="00A55C07" w:rsidRPr="0071147F" w:rsidRDefault="00A55C07" w:rsidP="00585A8C">
      <w:pPr>
        <w:spacing w:after="0" w:line="390" w:lineRule="atLeast"/>
        <w:jc w:val="both"/>
        <w:rPr>
          <w:rFonts w:ascii="Times New Roman" w:hAnsi="Times New Roman" w:cs="Times New Roman"/>
          <w:sz w:val="24"/>
          <w:szCs w:val="24"/>
        </w:rPr>
      </w:pPr>
      <w:r w:rsidRPr="0071147F">
        <w:rPr>
          <w:rFonts w:ascii="Times New Roman" w:hAnsi="Times New Roman" w:cs="Times New Roman"/>
          <w:sz w:val="24"/>
          <w:szCs w:val="24"/>
        </w:rPr>
        <w:t>Intereses sobre cesantías: (Cesantías * Días trabajados * 0,12)/360</w:t>
      </w:r>
    </w:p>
    <w:p w:rsidR="00A55C07" w:rsidRPr="0071147F" w:rsidRDefault="00A55C07" w:rsidP="00585A8C">
      <w:pPr>
        <w:spacing w:after="0" w:line="390" w:lineRule="atLeast"/>
        <w:jc w:val="both"/>
        <w:rPr>
          <w:rFonts w:ascii="Times New Roman" w:hAnsi="Times New Roman" w:cs="Times New Roman"/>
          <w:sz w:val="24"/>
          <w:szCs w:val="24"/>
        </w:rPr>
      </w:pPr>
      <w:r w:rsidRPr="0071147F">
        <w:rPr>
          <w:rFonts w:ascii="Times New Roman" w:hAnsi="Times New Roman" w:cs="Times New Roman"/>
          <w:sz w:val="24"/>
          <w:szCs w:val="24"/>
        </w:rPr>
        <w:t>Prima de servicios: (Salario mensual * Días trabajados en el semestre)/360</w:t>
      </w:r>
    </w:p>
    <w:p w:rsidR="00A55C07" w:rsidRPr="0071147F" w:rsidRDefault="00A55C07" w:rsidP="00585A8C">
      <w:pPr>
        <w:spacing w:after="0" w:line="390" w:lineRule="atLeast"/>
        <w:jc w:val="both"/>
        <w:rPr>
          <w:rFonts w:ascii="Times New Roman" w:hAnsi="Times New Roman" w:cs="Times New Roman"/>
          <w:sz w:val="24"/>
          <w:szCs w:val="24"/>
        </w:rPr>
      </w:pPr>
      <w:r w:rsidRPr="0071147F">
        <w:rPr>
          <w:rFonts w:ascii="Times New Roman" w:hAnsi="Times New Roman" w:cs="Times New Roman"/>
          <w:sz w:val="24"/>
          <w:szCs w:val="24"/>
        </w:rPr>
        <w:t>Vacaciones: (Salario mensual básico * Días trabajados)/720</w:t>
      </w:r>
    </w:p>
    <w:p w:rsidR="00A55C07" w:rsidRPr="0071147F" w:rsidRDefault="00A55C07" w:rsidP="00585A8C">
      <w:pPr>
        <w:spacing w:after="0" w:line="390" w:lineRule="atLeast"/>
        <w:jc w:val="both"/>
        <w:rPr>
          <w:rFonts w:ascii="Times New Roman" w:hAnsi="Times New Roman" w:cs="Times New Roman"/>
          <w:sz w:val="24"/>
          <w:szCs w:val="24"/>
        </w:rPr>
      </w:pPr>
      <w:r w:rsidRPr="0071147F">
        <w:rPr>
          <w:rFonts w:ascii="Times New Roman" w:hAnsi="Times New Roman" w:cs="Times New Roman"/>
          <w:sz w:val="24"/>
          <w:szCs w:val="24"/>
        </w:rPr>
        <w:t>Hora extra diurna: Valor hora ordinaria * 1,25</w:t>
      </w:r>
    </w:p>
    <w:p w:rsidR="00A55C07" w:rsidRPr="0071147F" w:rsidRDefault="00A55C07" w:rsidP="00585A8C">
      <w:pPr>
        <w:spacing w:after="0" w:line="390" w:lineRule="atLeast"/>
        <w:jc w:val="both"/>
        <w:rPr>
          <w:rFonts w:ascii="Times New Roman" w:hAnsi="Times New Roman" w:cs="Times New Roman"/>
          <w:sz w:val="24"/>
          <w:szCs w:val="24"/>
        </w:rPr>
      </w:pPr>
      <w:r w:rsidRPr="0071147F">
        <w:rPr>
          <w:rFonts w:ascii="Times New Roman" w:hAnsi="Times New Roman" w:cs="Times New Roman"/>
          <w:sz w:val="24"/>
          <w:szCs w:val="24"/>
        </w:rPr>
        <w:t>Hora nocturna: Valor hora ordinaria * 1,35</w:t>
      </w:r>
    </w:p>
    <w:p w:rsidR="00A55C07" w:rsidRPr="0071147F" w:rsidRDefault="00F109A8" w:rsidP="00585A8C">
      <w:pPr>
        <w:spacing w:after="0" w:line="390" w:lineRule="atLeast"/>
        <w:jc w:val="both"/>
        <w:rPr>
          <w:rFonts w:ascii="Times New Roman" w:hAnsi="Times New Roman" w:cs="Times New Roman"/>
          <w:sz w:val="24"/>
          <w:szCs w:val="24"/>
        </w:rPr>
      </w:pPr>
      <w:hyperlink r:id="rId55" w:history="1">
        <w:r w:rsidR="00A55C07" w:rsidRPr="0071147F">
          <w:rPr>
            <w:rFonts w:ascii="Times New Roman" w:hAnsi="Times New Roman" w:cs="Times New Roman"/>
            <w:sz w:val="24"/>
            <w:szCs w:val="24"/>
          </w:rPr>
          <w:t>Hora extra nocturna</w:t>
        </w:r>
      </w:hyperlink>
      <w:r w:rsidR="00A55C07" w:rsidRPr="0071147F">
        <w:rPr>
          <w:rFonts w:ascii="Times New Roman" w:hAnsi="Times New Roman" w:cs="Times New Roman"/>
          <w:sz w:val="24"/>
          <w:szCs w:val="24"/>
        </w:rPr>
        <w:t>: Valor hora ordinaria * 1,75</w:t>
      </w:r>
    </w:p>
    <w:p w:rsidR="00A55C07" w:rsidRPr="0071147F" w:rsidRDefault="00A55C07" w:rsidP="00585A8C">
      <w:pPr>
        <w:spacing w:after="0" w:line="390" w:lineRule="atLeast"/>
        <w:jc w:val="both"/>
        <w:rPr>
          <w:rFonts w:ascii="Times New Roman" w:hAnsi="Times New Roman" w:cs="Times New Roman"/>
          <w:sz w:val="24"/>
          <w:szCs w:val="24"/>
        </w:rPr>
      </w:pPr>
      <w:r w:rsidRPr="0071147F">
        <w:rPr>
          <w:rFonts w:ascii="Times New Roman" w:hAnsi="Times New Roman" w:cs="Times New Roman"/>
          <w:sz w:val="24"/>
          <w:szCs w:val="24"/>
        </w:rPr>
        <w:t>Hora ordinaria dominical o festiva: Valor hora ordinaria * 1,75</w:t>
      </w:r>
    </w:p>
    <w:p w:rsidR="00A55C07" w:rsidRPr="0071147F" w:rsidRDefault="00A55C07" w:rsidP="00585A8C">
      <w:pPr>
        <w:spacing w:after="0" w:line="390" w:lineRule="atLeast"/>
        <w:jc w:val="both"/>
        <w:rPr>
          <w:rFonts w:ascii="Times New Roman" w:hAnsi="Times New Roman" w:cs="Times New Roman"/>
          <w:sz w:val="24"/>
          <w:szCs w:val="24"/>
        </w:rPr>
      </w:pPr>
      <w:r w:rsidRPr="0071147F">
        <w:rPr>
          <w:rFonts w:ascii="Times New Roman" w:hAnsi="Times New Roman" w:cs="Times New Roman"/>
          <w:sz w:val="24"/>
          <w:szCs w:val="24"/>
        </w:rPr>
        <w:t>Hora extra diurna dominical o festiva: Valor hora ordinaria * 2</w:t>
      </w:r>
    </w:p>
    <w:p w:rsidR="00A55C07" w:rsidRPr="0071147F" w:rsidRDefault="00A55C07" w:rsidP="00585A8C">
      <w:pPr>
        <w:spacing w:after="0" w:line="390" w:lineRule="atLeast"/>
        <w:jc w:val="both"/>
        <w:rPr>
          <w:rFonts w:ascii="Times New Roman" w:hAnsi="Times New Roman" w:cs="Times New Roman"/>
          <w:sz w:val="24"/>
          <w:szCs w:val="24"/>
        </w:rPr>
      </w:pPr>
      <w:r w:rsidRPr="0071147F">
        <w:rPr>
          <w:rFonts w:ascii="Times New Roman" w:hAnsi="Times New Roman" w:cs="Times New Roman"/>
          <w:sz w:val="24"/>
          <w:szCs w:val="24"/>
        </w:rPr>
        <w:t>Hora extra nocturna dominical o festiva: Valor hora ordinaria * 2,5</w:t>
      </w:r>
    </w:p>
    <w:p w:rsidR="00585A8C" w:rsidRPr="00712B6C" w:rsidRDefault="00A55C07" w:rsidP="00A55C07">
      <w:pPr>
        <w:spacing w:after="0" w:line="390" w:lineRule="atLeast"/>
        <w:rPr>
          <w:sz w:val="24"/>
          <w:szCs w:val="24"/>
        </w:rPr>
      </w:pPr>
      <w:r w:rsidRPr="0071147F">
        <w:rPr>
          <w:rFonts w:ascii="Times New Roman" w:hAnsi="Times New Roman" w:cs="Times New Roman"/>
          <w:sz w:val="24"/>
          <w:szCs w:val="24"/>
        </w:rPr>
        <w:lastRenderedPageBreak/>
        <w:t xml:space="preserve">- Según el </w:t>
      </w:r>
      <w:sdt>
        <w:sdtPr>
          <w:rPr>
            <w:rFonts w:ascii="Times New Roman" w:hAnsi="Times New Roman" w:cs="Times New Roman"/>
            <w:sz w:val="24"/>
            <w:szCs w:val="24"/>
          </w:rPr>
          <w:id w:val="606311192"/>
          <w:citation/>
        </w:sdtPr>
        <w:sdtEndPr/>
        <w:sdtContent>
          <w:r w:rsidRPr="0071147F">
            <w:rPr>
              <w:rFonts w:ascii="Times New Roman" w:hAnsi="Times New Roman" w:cs="Times New Roman"/>
              <w:sz w:val="24"/>
              <w:szCs w:val="24"/>
            </w:rPr>
            <w:fldChar w:fldCharType="begin"/>
          </w:r>
          <w:r w:rsidRPr="0071147F">
            <w:rPr>
              <w:rFonts w:ascii="Times New Roman" w:hAnsi="Times New Roman" w:cs="Times New Roman"/>
              <w:sz w:val="24"/>
              <w:szCs w:val="24"/>
            </w:rPr>
            <w:instrText xml:space="preserve"> CITATION Lop11 \l 9226 </w:instrText>
          </w:r>
          <w:r w:rsidRPr="0071147F">
            <w:rPr>
              <w:rFonts w:ascii="Times New Roman" w:hAnsi="Times New Roman" w:cs="Times New Roman"/>
              <w:sz w:val="24"/>
              <w:szCs w:val="24"/>
            </w:rPr>
            <w:fldChar w:fldCharType="separate"/>
          </w:r>
          <w:r w:rsidRPr="0071147F">
            <w:rPr>
              <w:rFonts w:ascii="Times New Roman" w:hAnsi="Times New Roman" w:cs="Times New Roman"/>
              <w:sz w:val="24"/>
              <w:szCs w:val="24"/>
            </w:rPr>
            <w:t>(Lopera Muñoz, 2011)</w:t>
          </w:r>
          <w:r w:rsidRPr="0071147F">
            <w:rPr>
              <w:rFonts w:ascii="Times New Roman" w:hAnsi="Times New Roman" w:cs="Times New Roman"/>
              <w:sz w:val="24"/>
              <w:szCs w:val="24"/>
            </w:rPr>
            <w:fldChar w:fldCharType="end"/>
          </w:r>
        </w:sdtContent>
      </w:sdt>
      <w:r w:rsidRPr="0071147F">
        <w:rPr>
          <w:rFonts w:ascii="Times New Roman" w:hAnsi="Times New Roman" w:cs="Times New Roman"/>
          <w:sz w:val="24"/>
          <w:szCs w:val="24"/>
        </w:rPr>
        <w:t xml:space="preserve">  Aquí recogemos una de las inquietudes d</w:t>
      </w:r>
      <w:r w:rsidRPr="00712B6C">
        <w:rPr>
          <w:sz w:val="24"/>
          <w:szCs w:val="24"/>
        </w:rPr>
        <w:t>ejadas por nuestros lectores:</w:t>
      </w:r>
    </w:p>
    <w:p w:rsidR="00585A8C" w:rsidRDefault="00A55C07" w:rsidP="00A55C07">
      <w:pPr>
        <w:spacing w:after="0" w:line="390" w:lineRule="atLeast"/>
        <w:rPr>
          <w:sz w:val="24"/>
          <w:szCs w:val="24"/>
        </w:rPr>
      </w:pPr>
      <w:bookmarkStart w:id="28" w:name="_Toc420266821"/>
      <w:proofErr w:type="gramStart"/>
      <w:r w:rsidRPr="00585A8C">
        <w:rPr>
          <w:rStyle w:val="Ttulo4Car"/>
        </w:rPr>
        <w:t>¿</w:t>
      </w:r>
      <w:proofErr w:type="gramEnd"/>
      <w:r w:rsidRPr="00585A8C">
        <w:rPr>
          <w:rStyle w:val="Ttulo4Car"/>
        </w:rPr>
        <w:t>Por qué en ocasiones las cesantías se calculan multiplicando por 8.3% y en otras ocasiones utilizando la fórmula  Cesantías:</w:t>
      </w:r>
      <w:bookmarkEnd w:id="28"/>
      <w:r w:rsidRPr="00712B6C">
        <w:rPr>
          <w:sz w:val="24"/>
          <w:szCs w:val="24"/>
        </w:rPr>
        <w:t xml:space="preserve"> </w:t>
      </w:r>
    </w:p>
    <w:p w:rsidR="00A55C07" w:rsidRPr="00585A8C" w:rsidRDefault="00A55C07" w:rsidP="00A55C07">
      <w:pPr>
        <w:spacing w:after="0" w:line="390" w:lineRule="atLeast"/>
        <w:rPr>
          <w:rFonts w:ascii="Times New Roman" w:hAnsi="Times New Roman" w:cs="Times New Roman"/>
          <w:sz w:val="24"/>
          <w:szCs w:val="24"/>
        </w:rPr>
      </w:pPr>
      <w:r w:rsidRPr="00585A8C">
        <w:rPr>
          <w:rFonts w:ascii="Times New Roman" w:hAnsi="Times New Roman" w:cs="Times New Roman"/>
          <w:sz w:val="24"/>
          <w:szCs w:val="24"/>
        </w:rPr>
        <w:t>(Salario mensual * Días trabajados)/360?</w:t>
      </w:r>
    </w:p>
    <w:p w:rsidR="00A55C07" w:rsidRPr="00585A8C" w:rsidRDefault="00A55C07" w:rsidP="00A55C07">
      <w:pPr>
        <w:spacing w:after="0" w:line="390" w:lineRule="atLeast"/>
        <w:rPr>
          <w:rFonts w:ascii="Times New Roman" w:hAnsi="Times New Roman" w:cs="Times New Roman"/>
          <w:sz w:val="24"/>
          <w:szCs w:val="24"/>
        </w:rPr>
      </w:pPr>
      <w:r w:rsidRPr="00585A8C">
        <w:rPr>
          <w:rFonts w:ascii="Times New Roman" w:hAnsi="Times New Roman" w:cs="Times New Roman"/>
          <w:sz w:val="24"/>
          <w:szCs w:val="24"/>
        </w:rPr>
        <w:t>La razón es sencilla. Esa diferencia se debe a que en el primer caso sólo se está calculando la provisión mensual y con la segunda se hace la liquidación definitiva, y por lo general el resultado es similar. En realidad la provisión también se puede hacer con la fórmula larga pero es mucho más sencillo aplicar el 8.33%.</w:t>
      </w:r>
    </w:p>
    <w:p w:rsidR="00A55C07" w:rsidRPr="00585A8C" w:rsidRDefault="00A55C07" w:rsidP="00A55C07">
      <w:pPr>
        <w:spacing w:after="0" w:line="390" w:lineRule="atLeast"/>
        <w:rPr>
          <w:rFonts w:ascii="Times New Roman" w:hAnsi="Times New Roman" w:cs="Times New Roman"/>
          <w:sz w:val="24"/>
          <w:szCs w:val="24"/>
        </w:rPr>
      </w:pPr>
      <w:r w:rsidRPr="00585A8C">
        <w:rPr>
          <w:rFonts w:ascii="Times New Roman" w:hAnsi="Times New Roman" w:cs="Times New Roman"/>
          <w:sz w:val="24"/>
          <w:szCs w:val="24"/>
        </w:rPr>
        <w:t>Lo anterior aplica también para la prima de servicios y para las vacaciones, aunque en el caso de la vacaciones el porcentaje que se aplica es el 4.17%</w:t>
      </w:r>
    </w:p>
    <w:p w:rsidR="00A55C07" w:rsidRPr="00585A8C" w:rsidRDefault="00A55C07" w:rsidP="00A55C07">
      <w:pPr>
        <w:spacing w:after="0" w:line="390" w:lineRule="atLeast"/>
        <w:rPr>
          <w:rFonts w:ascii="Times New Roman" w:hAnsi="Times New Roman" w:cs="Times New Roman"/>
          <w:sz w:val="24"/>
          <w:szCs w:val="24"/>
        </w:rPr>
      </w:pPr>
      <w:r w:rsidRPr="00585A8C">
        <w:rPr>
          <w:rFonts w:ascii="Times New Roman" w:hAnsi="Times New Roman" w:cs="Times New Roman"/>
          <w:sz w:val="24"/>
          <w:szCs w:val="24"/>
        </w:rPr>
        <w:t>Cuando la nómina se liquida de forma quincenal los aportes a seguridad social se pueden descontar de dos formas: Como los aportes son mensuales, se puede liquidar y deducir la mitad en cada </w:t>
      </w:r>
      <w:hyperlink r:id="rId56" w:history="1">
        <w:r w:rsidRPr="00585A8C">
          <w:rPr>
            <w:rFonts w:ascii="Times New Roman" w:hAnsi="Times New Roman" w:cs="Times New Roman"/>
            <w:sz w:val="24"/>
            <w:szCs w:val="24"/>
          </w:rPr>
          <w:t>quincena</w:t>
        </w:r>
      </w:hyperlink>
      <w:r w:rsidRPr="00585A8C">
        <w:rPr>
          <w:rFonts w:ascii="Times New Roman" w:hAnsi="Times New Roman" w:cs="Times New Roman"/>
          <w:sz w:val="24"/>
          <w:szCs w:val="24"/>
        </w:rPr>
        <w:t> o todo en la segunda quincena. En el segundo caso haría que el trabajador recibiera muy poco dinero en la segunda quincena, por lo que podría ser más conveniente descontar a cada quincena lo que corresponda, y además es mucho más práctico.</w:t>
      </w:r>
    </w:p>
    <w:p w:rsidR="00A55C07" w:rsidRPr="00585A8C" w:rsidRDefault="00A55C07" w:rsidP="00A55C07">
      <w:pPr>
        <w:spacing w:after="0" w:line="390" w:lineRule="atLeast"/>
        <w:rPr>
          <w:rFonts w:ascii="Times New Roman" w:hAnsi="Times New Roman" w:cs="Times New Roman"/>
          <w:sz w:val="24"/>
          <w:szCs w:val="24"/>
        </w:rPr>
      </w:pPr>
      <w:r w:rsidRPr="00585A8C">
        <w:rPr>
          <w:rFonts w:ascii="Times New Roman" w:hAnsi="Times New Roman" w:cs="Times New Roman"/>
          <w:sz w:val="24"/>
          <w:szCs w:val="24"/>
        </w:rPr>
        <w:t>Cuando el trabajador tiene un salario variable, cada mes se hace la respectiva provisión sobre el sueldo determinado en el mes, pero cuando hay que hacer la liquidación definitiva de prestaciones sociales hay que promediar los salarios según corresponda por cuanto algunos conceptos precisan del promedio del salario para ser liquidados.</w:t>
      </w:r>
    </w:p>
    <w:p w:rsidR="00A55C07" w:rsidRPr="00712B6C" w:rsidRDefault="00783014" w:rsidP="003D63A6">
      <w:pPr>
        <w:pStyle w:val="Ttulo1"/>
        <w:spacing w:before="0" w:after="150" w:line="360" w:lineRule="atLeast"/>
        <w:jc w:val="left"/>
        <w:rPr>
          <w:rFonts w:cs="Times New Roman"/>
          <w:sz w:val="24"/>
          <w:szCs w:val="24"/>
        </w:rPr>
      </w:pPr>
      <w:r w:rsidRPr="00712B6C">
        <w:rPr>
          <w:rFonts w:cs="Times New Roman"/>
          <w:sz w:val="24"/>
          <w:szCs w:val="24"/>
        </w:rPr>
        <w:t xml:space="preserve">Tomado de derechos de autor </w:t>
      </w:r>
      <w:hyperlink r:id="rId57" w:history="1">
        <w:r w:rsidRPr="00712B6C">
          <w:rPr>
            <w:rFonts w:cs="Times New Roman"/>
            <w:sz w:val="24"/>
            <w:szCs w:val="24"/>
          </w:rPr>
          <w:t>http://www.gerencie.com/como-se-liquida-una-nomina.html</w:t>
        </w:r>
      </w:hyperlink>
      <w:r w:rsidRPr="00712B6C">
        <w:rPr>
          <w:rFonts w:cs="Times New Roman"/>
          <w:sz w:val="24"/>
          <w:szCs w:val="24"/>
        </w:rPr>
        <w:t xml:space="preserve"> Año 2015</w:t>
      </w:r>
      <w:r w:rsidR="00A55C07" w:rsidRPr="00712B6C">
        <w:rPr>
          <w:rFonts w:cs="Times New Roman"/>
          <w:sz w:val="24"/>
          <w:szCs w:val="24"/>
        </w:rPr>
        <w:br w:type="page"/>
      </w:r>
    </w:p>
    <w:p w:rsidR="00A55C07" w:rsidRPr="00BE3B1D" w:rsidRDefault="00A55C07" w:rsidP="00585A8C">
      <w:pPr>
        <w:pStyle w:val="Ttulo4"/>
      </w:pPr>
      <w:bookmarkStart w:id="29" w:name="_Toc420266822"/>
      <w:r w:rsidRPr="00BE3B1D">
        <w:lastRenderedPageBreak/>
        <w:t>Fórmulas utilizadas en la liquidación de la nomina</w:t>
      </w:r>
      <w:bookmarkEnd w:id="29"/>
    </w:p>
    <w:p w:rsidR="00A55C07" w:rsidRPr="00712B6C" w:rsidRDefault="00A55C07" w:rsidP="00A55C07">
      <w:pPr>
        <w:pStyle w:val="NormalWeb"/>
        <w:spacing w:before="0" w:beforeAutospacing="0" w:after="0" w:afterAutospacing="0" w:line="390" w:lineRule="atLeast"/>
      </w:pPr>
      <w:r w:rsidRPr="00712B6C">
        <w:t>Para liquidar los diferentes conceptos que se pueden derivar de un </w:t>
      </w:r>
      <w:hyperlink r:id="rId58" w:history="1">
        <w:r w:rsidRPr="00712B6C">
          <w:t>Contrato de trabajo</w:t>
        </w:r>
      </w:hyperlink>
      <w:r w:rsidRPr="00712B6C">
        <w:t>, se utilizan las siguientes formulas:</w:t>
      </w:r>
    </w:p>
    <w:p w:rsidR="00D55587" w:rsidRPr="00712B6C" w:rsidRDefault="00A55C07" w:rsidP="00A55C07">
      <w:pPr>
        <w:spacing w:after="0" w:line="390" w:lineRule="atLeast"/>
        <w:rPr>
          <w:rFonts w:ascii="Times New Roman" w:hAnsi="Times New Roman" w:cs="Times New Roman"/>
          <w:sz w:val="24"/>
          <w:szCs w:val="24"/>
        </w:rPr>
      </w:pPr>
      <w:r w:rsidRPr="00712B6C">
        <w:rPr>
          <w:rFonts w:ascii="Times New Roman" w:hAnsi="Times New Roman" w:cs="Times New Roman"/>
          <w:sz w:val="24"/>
          <w:szCs w:val="24"/>
        </w:rPr>
        <w:t>Cesantías: (Salario mensual * Días trabajados)/360</w:t>
      </w:r>
      <w:r w:rsidRPr="00712B6C">
        <w:rPr>
          <w:rFonts w:ascii="Times New Roman" w:hAnsi="Times New Roman" w:cs="Times New Roman"/>
          <w:sz w:val="24"/>
          <w:szCs w:val="24"/>
        </w:rPr>
        <w:br/>
        <w:t>Intereses sobre cesantías: (Cesantías * Días trabajados * 0,12)/360</w:t>
      </w:r>
      <w:r w:rsidRPr="00712B6C">
        <w:rPr>
          <w:rFonts w:ascii="Times New Roman" w:hAnsi="Times New Roman" w:cs="Times New Roman"/>
          <w:sz w:val="24"/>
          <w:szCs w:val="24"/>
        </w:rPr>
        <w:br/>
        <w:t>Prima de servicios: (Salario mensual * Días trabajados en el semestre)/360</w:t>
      </w:r>
      <w:r w:rsidRPr="00712B6C">
        <w:rPr>
          <w:rFonts w:ascii="Times New Roman" w:hAnsi="Times New Roman" w:cs="Times New Roman"/>
          <w:sz w:val="24"/>
          <w:szCs w:val="24"/>
        </w:rPr>
        <w:br/>
        <w:t>Vacaciones: (Salario mensual básico * Días trabajados)/720</w:t>
      </w:r>
      <w:r w:rsidRPr="00712B6C">
        <w:rPr>
          <w:rFonts w:ascii="Times New Roman" w:hAnsi="Times New Roman" w:cs="Times New Roman"/>
          <w:sz w:val="24"/>
          <w:szCs w:val="24"/>
        </w:rPr>
        <w:br/>
      </w:r>
      <w:hyperlink r:id="rId59" w:history="1">
        <w:r w:rsidRPr="00712B6C">
          <w:rPr>
            <w:rFonts w:ascii="Times New Roman" w:hAnsi="Times New Roman" w:cs="Times New Roman"/>
            <w:sz w:val="24"/>
            <w:szCs w:val="24"/>
          </w:rPr>
          <w:t>Hora extra</w:t>
        </w:r>
      </w:hyperlink>
      <w:r w:rsidRPr="00712B6C">
        <w:rPr>
          <w:rFonts w:ascii="Times New Roman" w:hAnsi="Times New Roman" w:cs="Times New Roman"/>
          <w:sz w:val="24"/>
          <w:szCs w:val="24"/>
        </w:rPr>
        <w:t> diurna: Valor hora ordinaria * 1,25</w:t>
      </w:r>
      <w:r w:rsidRPr="00712B6C">
        <w:rPr>
          <w:rFonts w:ascii="Times New Roman" w:hAnsi="Times New Roman" w:cs="Times New Roman"/>
          <w:sz w:val="24"/>
          <w:szCs w:val="24"/>
        </w:rPr>
        <w:br/>
        <w:t>Hora nocturna: Valor hora ordinaria * 1,35</w:t>
      </w:r>
      <w:r w:rsidRPr="00712B6C">
        <w:rPr>
          <w:rFonts w:ascii="Times New Roman" w:hAnsi="Times New Roman" w:cs="Times New Roman"/>
          <w:sz w:val="24"/>
          <w:szCs w:val="24"/>
        </w:rPr>
        <w:br/>
      </w:r>
      <w:hyperlink r:id="rId60" w:history="1">
        <w:r w:rsidRPr="00712B6C">
          <w:rPr>
            <w:rFonts w:ascii="Times New Roman" w:hAnsi="Times New Roman" w:cs="Times New Roman"/>
            <w:sz w:val="24"/>
            <w:szCs w:val="24"/>
          </w:rPr>
          <w:t>Hora extra nocturna</w:t>
        </w:r>
      </w:hyperlink>
      <w:r w:rsidRPr="00712B6C">
        <w:rPr>
          <w:rFonts w:ascii="Times New Roman" w:hAnsi="Times New Roman" w:cs="Times New Roman"/>
          <w:sz w:val="24"/>
          <w:szCs w:val="24"/>
        </w:rPr>
        <w:t>: Valor hora ordinaria * 1,75</w:t>
      </w:r>
      <w:r w:rsidRPr="00712B6C">
        <w:rPr>
          <w:rFonts w:ascii="Times New Roman" w:hAnsi="Times New Roman" w:cs="Times New Roman"/>
          <w:sz w:val="24"/>
          <w:szCs w:val="24"/>
        </w:rPr>
        <w:br/>
        <w:t>Hora ordinaria dominical o festiva: Valor hora ordinaria * 1,75</w:t>
      </w:r>
      <w:r w:rsidRPr="00712B6C">
        <w:rPr>
          <w:rFonts w:ascii="Times New Roman" w:hAnsi="Times New Roman" w:cs="Times New Roman"/>
          <w:sz w:val="24"/>
          <w:szCs w:val="24"/>
        </w:rPr>
        <w:br/>
        <w:t>Hora extra diurna dominical o festiva: Valor hora ordinaria * 2</w:t>
      </w:r>
      <w:r w:rsidRPr="00712B6C">
        <w:rPr>
          <w:rFonts w:ascii="Times New Roman" w:hAnsi="Times New Roman" w:cs="Times New Roman"/>
          <w:sz w:val="24"/>
          <w:szCs w:val="24"/>
        </w:rPr>
        <w:br/>
        <w:t>Hora extra nocturna dominical o festiva: Valor hora ordinaria * 2,5</w:t>
      </w:r>
    </w:p>
    <w:p w:rsidR="00712B6C" w:rsidRDefault="00D55587" w:rsidP="00DB7650">
      <w:pPr>
        <w:pStyle w:val="Descripcin"/>
      </w:pPr>
      <w:bookmarkStart w:id="30" w:name="_Toc420261792"/>
      <w:r w:rsidRPr="00712B6C">
        <w:rPr>
          <w:noProof/>
          <w:lang w:eastAsia="es-CO"/>
        </w:rPr>
        <w:drawing>
          <wp:anchor distT="0" distB="0" distL="114300" distR="114300" simplePos="0" relativeHeight="251660288" behindDoc="0" locked="0" layoutInCell="1" allowOverlap="1">
            <wp:simplePos x="1533525" y="4686300"/>
            <wp:positionH relativeFrom="column">
              <wp:align>left</wp:align>
            </wp:positionH>
            <wp:positionV relativeFrom="paragraph">
              <wp:align>top</wp:align>
            </wp:positionV>
            <wp:extent cx="3200400" cy="2822825"/>
            <wp:effectExtent l="0" t="0" r="0" b="0"/>
            <wp:wrapSquare wrapText="bothSides"/>
            <wp:docPr id="83" name="Imagen 83" descr="http://image.slidesharecdn.com/frmulasparalaliquidacindeprestacionessociales-120821133741-phpapp02/95/frmulas-para-la-liquidacin-de-prestaciones-sociales-1-728.jpg?cb=1345556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 descr="http://image.slidesharecdn.com/frmulasparalaliquidacindeprestacionessociales-120821133741-phpapp02/95/frmulas-para-la-liquidacin-de-prestaciones-sociales-1-728.jpg?cb=1345556294"/>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3200400" cy="2822825"/>
                    </a:xfrm>
                    <a:prstGeom prst="rect">
                      <a:avLst/>
                    </a:prstGeom>
                    <a:noFill/>
                    <a:ln>
                      <a:noFill/>
                    </a:ln>
                  </pic:spPr>
                </pic:pic>
              </a:graphicData>
            </a:graphic>
          </wp:anchor>
        </w:drawing>
      </w:r>
      <w:r w:rsidRPr="00712B6C">
        <w:br/>
      </w:r>
    </w:p>
    <w:p w:rsidR="00712B6C" w:rsidRDefault="00712B6C" w:rsidP="00DB7650">
      <w:pPr>
        <w:pStyle w:val="Descripcin"/>
      </w:pPr>
    </w:p>
    <w:p w:rsidR="00712B6C" w:rsidRDefault="00712B6C" w:rsidP="00DB7650">
      <w:pPr>
        <w:pStyle w:val="Descripcin"/>
      </w:pPr>
    </w:p>
    <w:p w:rsidR="00712B6C" w:rsidRDefault="00712B6C" w:rsidP="00DB7650">
      <w:pPr>
        <w:pStyle w:val="Descripcin"/>
      </w:pPr>
    </w:p>
    <w:p w:rsidR="00712B6C" w:rsidRDefault="00712B6C" w:rsidP="00DB7650">
      <w:pPr>
        <w:pStyle w:val="Descripcin"/>
      </w:pPr>
    </w:p>
    <w:p w:rsidR="00712B6C" w:rsidRDefault="00712B6C" w:rsidP="00DB7650">
      <w:pPr>
        <w:pStyle w:val="Descripcin"/>
      </w:pPr>
    </w:p>
    <w:p w:rsidR="00712B6C" w:rsidRDefault="00712B6C" w:rsidP="00DB7650">
      <w:pPr>
        <w:pStyle w:val="Descripcin"/>
      </w:pPr>
    </w:p>
    <w:p w:rsidR="00712B6C" w:rsidRDefault="00712B6C" w:rsidP="00DB7650">
      <w:pPr>
        <w:pStyle w:val="Descripcin"/>
      </w:pPr>
    </w:p>
    <w:p w:rsidR="00712B6C" w:rsidRDefault="00712B6C" w:rsidP="00DB7650">
      <w:pPr>
        <w:pStyle w:val="Descripcin"/>
      </w:pPr>
    </w:p>
    <w:p w:rsidR="00712B6C" w:rsidRDefault="00712B6C" w:rsidP="00DB7650">
      <w:pPr>
        <w:pStyle w:val="Descripcin"/>
      </w:pPr>
    </w:p>
    <w:p w:rsidR="00712B6C" w:rsidRPr="00CD6036" w:rsidRDefault="00712B6C" w:rsidP="00DB7650">
      <w:pPr>
        <w:pStyle w:val="Descripcin"/>
        <w:rPr>
          <w:rFonts w:ascii="Times New Roman" w:hAnsi="Times New Roman" w:cs="Times New Roman"/>
          <w:sz w:val="20"/>
          <w:szCs w:val="20"/>
        </w:rPr>
      </w:pPr>
    </w:p>
    <w:p w:rsidR="00D55587" w:rsidRPr="00CD6036" w:rsidRDefault="00DB7650" w:rsidP="00DB7650">
      <w:pPr>
        <w:pStyle w:val="Descripcin"/>
        <w:rPr>
          <w:rFonts w:ascii="Times New Roman" w:hAnsi="Times New Roman" w:cs="Times New Roman"/>
          <w:sz w:val="20"/>
          <w:szCs w:val="20"/>
        </w:rPr>
      </w:pPr>
      <w:r w:rsidRPr="00CD6036">
        <w:rPr>
          <w:rFonts w:ascii="Times New Roman" w:hAnsi="Times New Roman" w:cs="Times New Roman"/>
          <w:sz w:val="20"/>
          <w:szCs w:val="20"/>
        </w:rPr>
        <w:t xml:space="preserve">Tabla </w:t>
      </w:r>
      <w:r w:rsidRPr="00CD6036">
        <w:rPr>
          <w:rFonts w:ascii="Times New Roman" w:hAnsi="Times New Roman" w:cs="Times New Roman"/>
          <w:sz w:val="20"/>
          <w:szCs w:val="20"/>
        </w:rPr>
        <w:fldChar w:fldCharType="begin"/>
      </w:r>
      <w:r w:rsidRPr="00CD6036">
        <w:rPr>
          <w:rFonts w:ascii="Times New Roman" w:hAnsi="Times New Roman" w:cs="Times New Roman"/>
          <w:sz w:val="20"/>
          <w:szCs w:val="20"/>
        </w:rPr>
        <w:instrText xml:space="preserve"> SEQ Tabla \* ARABIC </w:instrText>
      </w:r>
      <w:r w:rsidRPr="00CD6036">
        <w:rPr>
          <w:rFonts w:ascii="Times New Roman" w:hAnsi="Times New Roman" w:cs="Times New Roman"/>
          <w:sz w:val="20"/>
          <w:szCs w:val="20"/>
        </w:rPr>
        <w:fldChar w:fldCharType="separate"/>
      </w:r>
      <w:r w:rsidR="00CD6036">
        <w:rPr>
          <w:rFonts w:ascii="Times New Roman" w:hAnsi="Times New Roman" w:cs="Times New Roman"/>
          <w:noProof/>
          <w:sz w:val="20"/>
          <w:szCs w:val="20"/>
        </w:rPr>
        <w:t>4</w:t>
      </w:r>
      <w:r w:rsidRPr="00CD6036">
        <w:rPr>
          <w:rFonts w:ascii="Times New Roman" w:hAnsi="Times New Roman" w:cs="Times New Roman"/>
          <w:sz w:val="20"/>
          <w:szCs w:val="20"/>
        </w:rPr>
        <w:fldChar w:fldCharType="end"/>
      </w:r>
      <w:r w:rsidRPr="00CD6036">
        <w:rPr>
          <w:rFonts w:ascii="Times New Roman" w:hAnsi="Times New Roman" w:cs="Times New Roman"/>
          <w:sz w:val="20"/>
          <w:szCs w:val="20"/>
        </w:rPr>
        <w:t xml:space="preserve"> fórmulas para la liquidación de prestaciones sociales</w:t>
      </w:r>
      <w:bookmarkEnd w:id="30"/>
    </w:p>
    <w:p w:rsidR="00A55C07" w:rsidRPr="00712B6C" w:rsidRDefault="00A55C07" w:rsidP="00585A8C">
      <w:pPr>
        <w:pStyle w:val="Ttulo4"/>
      </w:pPr>
      <w:bookmarkStart w:id="31" w:name="_Toc420266823"/>
      <w:r w:rsidRPr="00712B6C">
        <w:t>Indemnizaciones</w:t>
      </w:r>
      <w:bookmarkEnd w:id="31"/>
    </w:p>
    <w:p w:rsidR="00A55C07" w:rsidRPr="00712B6C" w:rsidRDefault="00A55C07" w:rsidP="00A55C07">
      <w:pPr>
        <w:spacing w:after="0" w:line="390" w:lineRule="atLeast"/>
        <w:rPr>
          <w:rFonts w:ascii="Times New Roman" w:hAnsi="Times New Roman" w:cs="Times New Roman"/>
          <w:sz w:val="24"/>
          <w:szCs w:val="24"/>
        </w:rPr>
      </w:pPr>
      <w:r w:rsidRPr="00712B6C">
        <w:rPr>
          <w:rFonts w:ascii="Times New Roman" w:hAnsi="Times New Roman" w:cs="Times New Roman"/>
          <w:sz w:val="24"/>
          <w:szCs w:val="24"/>
        </w:rPr>
        <w:t>Contrato de trabajo a término fijo:</w:t>
      </w:r>
      <w:r w:rsidRPr="00712B6C">
        <w:rPr>
          <w:rFonts w:ascii="Times New Roman" w:hAnsi="Times New Roman" w:cs="Times New Roman"/>
          <w:sz w:val="24"/>
          <w:szCs w:val="24"/>
        </w:rPr>
        <w:br/>
        <w:t xml:space="preserve">-según el </w:t>
      </w:r>
      <w:sdt>
        <w:sdtPr>
          <w:rPr>
            <w:rFonts w:ascii="Times New Roman" w:hAnsi="Times New Roman" w:cs="Times New Roman"/>
            <w:sz w:val="24"/>
            <w:szCs w:val="24"/>
          </w:rPr>
          <w:id w:val="-1439597215"/>
          <w:citation/>
        </w:sdtPr>
        <w:sdtEndPr/>
        <w:sdtContent>
          <w:r w:rsidRPr="00712B6C">
            <w:rPr>
              <w:rFonts w:ascii="Times New Roman" w:hAnsi="Times New Roman" w:cs="Times New Roman"/>
              <w:sz w:val="24"/>
              <w:szCs w:val="24"/>
            </w:rPr>
            <w:fldChar w:fldCharType="begin"/>
          </w:r>
          <w:r w:rsidRPr="00712B6C">
            <w:rPr>
              <w:rFonts w:ascii="Times New Roman" w:hAnsi="Times New Roman" w:cs="Times New Roman"/>
              <w:sz w:val="24"/>
              <w:szCs w:val="24"/>
            </w:rPr>
            <w:instrText xml:space="preserve"> CITATION Dur14 \l 9226 </w:instrText>
          </w:r>
          <w:r w:rsidRPr="00712B6C">
            <w:rPr>
              <w:rFonts w:ascii="Times New Roman" w:hAnsi="Times New Roman" w:cs="Times New Roman"/>
              <w:sz w:val="24"/>
              <w:szCs w:val="24"/>
            </w:rPr>
            <w:fldChar w:fldCharType="separate"/>
          </w:r>
          <w:r w:rsidRPr="00712B6C">
            <w:rPr>
              <w:rFonts w:ascii="Times New Roman" w:hAnsi="Times New Roman" w:cs="Times New Roman"/>
              <w:sz w:val="24"/>
              <w:szCs w:val="24"/>
            </w:rPr>
            <w:t>(Durán &amp; A, 2014)</w:t>
          </w:r>
          <w:r w:rsidRPr="00712B6C">
            <w:rPr>
              <w:rFonts w:ascii="Times New Roman" w:hAnsi="Times New Roman" w:cs="Times New Roman"/>
              <w:sz w:val="24"/>
              <w:szCs w:val="24"/>
            </w:rPr>
            <w:fldChar w:fldCharType="end"/>
          </w:r>
        </w:sdtContent>
      </w:sdt>
      <w:r w:rsidRPr="00712B6C">
        <w:rPr>
          <w:rFonts w:ascii="Times New Roman" w:hAnsi="Times New Roman" w:cs="Times New Roman"/>
          <w:sz w:val="24"/>
          <w:szCs w:val="24"/>
        </w:rPr>
        <w:t xml:space="preserve"> En los contratos a término fijo, el valor de los salarios correspondientes al tiempo que faltare para cumplir el plazo estipulado del contrato; o el del lapso determinado por la duración de la obra o la labor contratada, caso en el cual la indemnización no será inferior a quince (15) días</w:t>
      </w:r>
    </w:p>
    <w:p w:rsidR="003D63A6" w:rsidRPr="00712B6C" w:rsidRDefault="003D63A6" w:rsidP="00A55C07">
      <w:pPr>
        <w:spacing w:after="0" w:line="390" w:lineRule="atLeast"/>
      </w:pPr>
    </w:p>
    <w:p w:rsidR="003D63A6" w:rsidRPr="00712B6C" w:rsidRDefault="003D63A6" w:rsidP="003D63A6">
      <w:pPr>
        <w:shd w:val="clear" w:color="auto" w:fill="EEEEEE"/>
        <w:spacing w:after="0" w:line="240" w:lineRule="auto"/>
      </w:pPr>
      <w:r w:rsidRPr="00712B6C">
        <w:rPr>
          <w:noProof/>
          <w:lang w:eastAsia="es-CO"/>
        </w:rPr>
        <w:drawing>
          <wp:inline distT="0" distB="0" distL="0" distR="0" wp14:anchorId="3D141865" wp14:editId="46F8BB59">
            <wp:extent cx="5600700" cy="2385695"/>
            <wp:effectExtent l="0" t="0" r="0" b="0"/>
            <wp:docPr id="85" name="Imagen 85" descr="http://image.slidesharecdn.com/aspectoslaboralesdenomina-120830110747-phpapp02/95/aspectos-laborales-de-nomina-52-728.jpg?cb=13463267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descr="http://image.slidesharecdn.com/aspectoslaboralesdenomina-120830110747-phpapp02/95/aspectos-laborales-de-nomina-52-728.jpg?cb=1346326705"/>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5680838" cy="2419831"/>
                    </a:xfrm>
                    <a:prstGeom prst="rect">
                      <a:avLst/>
                    </a:prstGeom>
                    <a:noFill/>
                    <a:ln>
                      <a:noFill/>
                    </a:ln>
                  </pic:spPr>
                </pic:pic>
              </a:graphicData>
            </a:graphic>
          </wp:inline>
        </w:drawing>
      </w:r>
    </w:p>
    <w:p w:rsidR="00DB7650" w:rsidRPr="00712B6C" w:rsidRDefault="00DB7650" w:rsidP="00DB7650">
      <w:pPr>
        <w:pStyle w:val="Descripcin"/>
      </w:pPr>
    </w:p>
    <w:p w:rsidR="00DB7650" w:rsidRPr="00712B6C" w:rsidRDefault="00DB7650" w:rsidP="00DB7650">
      <w:pPr>
        <w:pStyle w:val="Descripcin"/>
      </w:pPr>
      <w:bookmarkStart w:id="32" w:name="_Toc420261767"/>
      <w:r w:rsidRPr="00712B6C">
        <w:t xml:space="preserve">Ilustración </w:t>
      </w:r>
      <w:fldSimple w:instr=" SEQ Ilustración \* ARABIC ">
        <w:r w:rsidR="00CD6036">
          <w:rPr>
            <w:noProof/>
          </w:rPr>
          <w:t>3</w:t>
        </w:r>
      </w:fldSimple>
      <w:r w:rsidRPr="00712B6C">
        <w:t xml:space="preserve"> indemnización termino fijo</w:t>
      </w:r>
      <w:bookmarkEnd w:id="32"/>
    </w:p>
    <w:p w:rsidR="00A55C07" w:rsidRPr="00712B6C" w:rsidRDefault="00A55C07" w:rsidP="003D63A6">
      <w:pPr>
        <w:pStyle w:val="Descripcin"/>
        <w:rPr>
          <w:rFonts w:ascii="Times New Roman" w:hAnsi="Times New Roman" w:cs="Times New Roman"/>
          <w:i w:val="0"/>
          <w:color w:val="auto"/>
          <w:sz w:val="24"/>
          <w:szCs w:val="24"/>
        </w:rPr>
      </w:pPr>
      <w:r w:rsidRPr="00712B6C">
        <w:rPr>
          <w:rFonts w:ascii="Times New Roman" w:hAnsi="Times New Roman" w:cs="Times New Roman"/>
          <w:i w:val="0"/>
          <w:color w:val="auto"/>
          <w:sz w:val="24"/>
          <w:szCs w:val="24"/>
        </w:rPr>
        <w:t>Contrato de trabajo a término indefinido:</w:t>
      </w:r>
      <w:r w:rsidRPr="00712B6C">
        <w:rPr>
          <w:rFonts w:ascii="Times New Roman" w:hAnsi="Times New Roman" w:cs="Times New Roman"/>
          <w:i w:val="0"/>
          <w:color w:val="auto"/>
          <w:sz w:val="24"/>
          <w:szCs w:val="24"/>
        </w:rPr>
        <w:br/>
        <w:t>En los contratos a término indefinido la indemnización se pagará</w:t>
      </w:r>
      <w:r w:rsidRPr="00712B6C">
        <w:rPr>
          <w:rFonts w:ascii="Times New Roman" w:hAnsi="Times New Roman" w:cs="Times New Roman"/>
          <w:i w:val="0"/>
          <w:color w:val="auto"/>
          <w:sz w:val="24"/>
          <w:szCs w:val="24"/>
        </w:rPr>
        <w:br/>
        <w:t>así:</w:t>
      </w:r>
      <w:r w:rsidRPr="00712B6C">
        <w:rPr>
          <w:rFonts w:ascii="Times New Roman" w:hAnsi="Times New Roman" w:cs="Times New Roman"/>
          <w:i w:val="0"/>
          <w:color w:val="auto"/>
          <w:sz w:val="24"/>
          <w:szCs w:val="24"/>
        </w:rPr>
        <w:br/>
        <w:t>a) Para trabajadores que devenguen un salario inferior a diez (10) salarios</w:t>
      </w:r>
      <w:r w:rsidRPr="00712B6C">
        <w:rPr>
          <w:rFonts w:ascii="Times New Roman" w:hAnsi="Times New Roman" w:cs="Times New Roman"/>
          <w:i w:val="0"/>
          <w:color w:val="auto"/>
          <w:sz w:val="24"/>
          <w:szCs w:val="24"/>
        </w:rPr>
        <w:br/>
        <w:t>mínimos mensuales legales:</w:t>
      </w:r>
      <w:r w:rsidRPr="00712B6C">
        <w:rPr>
          <w:rFonts w:ascii="Times New Roman" w:hAnsi="Times New Roman" w:cs="Times New Roman"/>
          <w:i w:val="0"/>
          <w:color w:val="auto"/>
          <w:sz w:val="24"/>
          <w:szCs w:val="24"/>
        </w:rPr>
        <w:br/>
        <w:t>1. Treinta (30) días de salario cuando el trabajador tuviere un tiempo</w:t>
      </w:r>
      <w:r w:rsidRPr="00712B6C">
        <w:rPr>
          <w:rFonts w:ascii="Times New Roman" w:hAnsi="Times New Roman" w:cs="Times New Roman"/>
          <w:i w:val="0"/>
          <w:color w:val="auto"/>
          <w:sz w:val="24"/>
          <w:szCs w:val="24"/>
        </w:rPr>
        <w:br/>
        <w:t>de servicio no mayor de un (1) año.</w:t>
      </w:r>
      <w:r w:rsidRPr="00712B6C">
        <w:rPr>
          <w:rFonts w:ascii="Times New Roman" w:hAnsi="Times New Roman" w:cs="Times New Roman"/>
          <w:i w:val="0"/>
          <w:color w:val="auto"/>
          <w:sz w:val="24"/>
          <w:szCs w:val="24"/>
        </w:rPr>
        <w:br/>
        <w:t>2. Si el trabajador tuviere más de un (1) año de servicio continuo se le pagarán veinte (20) días adicionales de salario sobre los treinta (30) básicos del numeral 1º, por cada uno de los años de servicio subsiguientes al primero y proporcionalmente por fracción;</w:t>
      </w:r>
      <w:r w:rsidRPr="00712B6C">
        <w:rPr>
          <w:rFonts w:ascii="Times New Roman" w:hAnsi="Times New Roman" w:cs="Times New Roman"/>
          <w:i w:val="0"/>
          <w:color w:val="auto"/>
          <w:sz w:val="24"/>
          <w:szCs w:val="24"/>
        </w:rPr>
        <w:br/>
        <w:t>b) Para trabajadores que devenguen un salario igual o superior a diez (10),</w:t>
      </w:r>
      <w:r w:rsidRPr="00712B6C">
        <w:rPr>
          <w:rFonts w:ascii="Times New Roman" w:hAnsi="Times New Roman" w:cs="Times New Roman"/>
          <w:i w:val="0"/>
          <w:color w:val="auto"/>
          <w:sz w:val="24"/>
          <w:szCs w:val="24"/>
        </w:rPr>
        <w:br/>
      </w:r>
      <w:hyperlink r:id="rId63" w:history="1">
        <w:r w:rsidRPr="00712B6C">
          <w:rPr>
            <w:rFonts w:ascii="Times New Roman" w:hAnsi="Times New Roman" w:cs="Times New Roman"/>
            <w:i w:val="0"/>
            <w:color w:val="auto"/>
            <w:sz w:val="24"/>
            <w:szCs w:val="24"/>
          </w:rPr>
          <w:t>salarios mínimos</w:t>
        </w:r>
      </w:hyperlink>
      <w:r w:rsidRPr="00712B6C">
        <w:rPr>
          <w:rFonts w:ascii="Times New Roman" w:hAnsi="Times New Roman" w:cs="Times New Roman"/>
          <w:i w:val="0"/>
          <w:color w:val="auto"/>
          <w:sz w:val="24"/>
          <w:szCs w:val="24"/>
        </w:rPr>
        <w:t> legales mensuales.</w:t>
      </w:r>
      <w:r w:rsidRPr="00712B6C">
        <w:rPr>
          <w:rFonts w:ascii="Times New Roman" w:hAnsi="Times New Roman" w:cs="Times New Roman"/>
          <w:i w:val="0"/>
          <w:color w:val="auto"/>
          <w:sz w:val="24"/>
          <w:szCs w:val="24"/>
        </w:rPr>
        <w:br/>
        <w:t>1. Veinte (20) días de salario cuando el trabajador tuviere un tiempo de servicio no mayor de un (1) año.</w:t>
      </w:r>
      <w:r w:rsidRPr="00712B6C">
        <w:rPr>
          <w:rFonts w:ascii="Times New Roman" w:hAnsi="Times New Roman" w:cs="Times New Roman"/>
          <w:i w:val="0"/>
          <w:color w:val="auto"/>
          <w:sz w:val="24"/>
          <w:szCs w:val="24"/>
        </w:rPr>
        <w:br/>
        <w:t>2. Si el trabajador tuviere más de un (1) año de servicio continuo, se le pagarán quince (15) días adicionales de salario sobre los veinte (20) días básicos del numeral 1º anterior, por cada uno de los años de servicio subsiguientes al primero y proporcionalmente por fracción.</w:t>
      </w:r>
    </w:p>
    <w:p w:rsidR="00A55C07" w:rsidRPr="00712B6C" w:rsidRDefault="00A55C07" w:rsidP="00A55C07">
      <w:pPr>
        <w:spacing w:after="0" w:line="390" w:lineRule="atLeast"/>
      </w:pPr>
      <w:r w:rsidRPr="00712B6C">
        <w:t>Nota. </w:t>
      </w:r>
      <w:r w:rsidRPr="00712B6C">
        <w:br/>
        <w:t>1. El trabajo diurno va desde las seis de la mañana hasta las diez de la noche.</w:t>
      </w:r>
      <w:r w:rsidRPr="00712B6C">
        <w:br/>
        <w:t>2. Por regla general se entiende por Salario la asignación básica en dinero o en especie má</w:t>
      </w:r>
      <w:r w:rsidR="00712B6C">
        <w:t>s</w:t>
      </w:r>
      <w:r w:rsidR="00712B6C" w:rsidRPr="00712B6C">
        <w:t xml:space="preserve"> </w:t>
      </w:r>
      <w:hyperlink r:id="rId64" w:history="1">
        <w:r w:rsidRPr="00712B6C">
          <w:t>comisiones</w:t>
        </w:r>
      </w:hyperlink>
      <w:r w:rsidRPr="00712B6C">
        <w:t>, </w:t>
      </w:r>
      <w:hyperlink r:id="rId65" w:history="1">
        <w:r w:rsidRPr="00712B6C">
          <w:t>honorarios</w:t>
        </w:r>
      </w:hyperlink>
      <w:r w:rsidRPr="00712B6C">
        <w:t> y otros conceptos pactados como tal.</w:t>
      </w:r>
    </w:p>
    <w:p w:rsidR="00D55587" w:rsidRPr="00712B6C" w:rsidRDefault="00D55587" w:rsidP="00A55C07">
      <w:pPr>
        <w:spacing w:after="0" w:line="390" w:lineRule="atLeast"/>
      </w:pPr>
    </w:p>
    <w:p w:rsidR="00D55587" w:rsidRPr="00712B6C" w:rsidRDefault="00D55587" w:rsidP="00A55C07">
      <w:pPr>
        <w:spacing w:after="0" w:line="390" w:lineRule="atLeast"/>
      </w:pPr>
    </w:p>
    <w:p w:rsidR="00A55C07" w:rsidRPr="00712B6C" w:rsidRDefault="00A55C07" w:rsidP="00A55C07">
      <w:pPr>
        <w:spacing w:after="0" w:line="390" w:lineRule="atLeast"/>
      </w:pPr>
    </w:p>
    <w:p w:rsidR="00A55C07" w:rsidRPr="00712B6C" w:rsidRDefault="00A55C07" w:rsidP="00A55C07">
      <w:pPr>
        <w:spacing w:after="0" w:line="390" w:lineRule="atLeast"/>
      </w:pPr>
      <w:r w:rsidRPr="00712B6C">
        <w:t>http://www.gerencie.com/formulas-utilizadas-en-la-liquidacion-de-la-nomina.html</w:t>
      </w:r>
    </w:p>
    <w:p w:rsidR="00A55C07" w:rsidRPr="00712B6C" w:rsidRDefault="00A55C07" w:rsidP="00A55C07"/>
    <w:p w:rsidR="00E86A74" w:rsidRPr="00585A8C" w:rsidRDefault="00D214EE" w:rsidP="00585A8C">
      <w:pPr>
        <w:pStyle w:val="Ttulo4"/>
      </w:pPr>
      <w:bookmarkStart w:id="33" w:name="_Toc420266824"/>
      <w:bookmarkEnd w:id="5"/>
      <w:r w:rsidRPr="00585A8C">
        <w:t>Conclusiones</w:t>
      </w:r>
      <w:bookmarkEnd w:id="33"/>
    </w:p>
    <w:p w:rsidR="00F27762" w:rsidRPr="00712B6C" w:rsidRDefault="00F27762" w:rsidP="006D6516">
      <w:pPr>
        <w:jc w:val="both"/>
        <w:rPr>
          <w:rFonts w:ascii="Times New Roman" w:hAnsi="Times New Roman" w:cs="Times New Roman"/>
          <w:sz w:val="24"/>
          <w:szCs w:val="24"/>
        </w:rPr>
      </w:pPr>
    </w:p>
    <w:p w:rsidR="00F27762" w:rsidRPr="00585A8C" w:rsidRDefault="00FA37A6" w:rsidP="006D6516">
      <w:pPr>
        <w:jc w:val="both"/>
        <w:rPr>
          <w:rFonts w:ascii="Times New Roman" w:hAnsi="Times New Roman" w:cs="Times New Roman"/>
          <w:sz w:val="24"/>
          <w:szCs w:val="24"/>
        </w:rPr>
      </w:pPr>
      <w:r w:rsidRPr="00585A8C">
        <w:rPr>
          <w:rFonts w:ascii="Times New Roman" w:hAnsi="Times New Roman" w:cs="Times New Roman"/>
          <w:sz w:val="24"/>
          <w:szCs w:val="24"/>
        </w:rPr>
        <w:t>Identificar</w:t>
      </w:r>
      <w:r w:rsidR="00F27762" w:rsidRPr="00585A8C">
        <w:rPr>
          <w:rFonts w:ascii="Times New Roman" w:hAnsi="Times New Roman" w:cs="Times New Roman"/>
          <w:sz w:val="24"/>
          <w:szCs w:val="24"/>
        </w:rPr>
        <w:t xml:space="preserve">  la importancia de conocer </w:t>
      </w:r>
      <w:r w:rsidRPr="00585A8C">
        <w:rPr>
          <w:rFonts w:ascii="Times New Roman" w:hAnsi="Times New Roman" w:cs="Times New Roman"/>
          <w:sz w:val="24"/>
          <w:szCs w:val="24"/>
        </w:rPr>
        <w:t>cuál</w:t>
      </w:r>
      <w:r w:rsidR="00F27762" w:rsidRPr="00585A8C">
        <w:rPr>
          <w:rFonts w:ascii="Times New Roman" w:hAnsi="Times New Roman" w:cs="Times New Roman"/>
          <w:sz w:val="24"/>
          <w:szCs w:val="24"/>
        </w:rPr>
        <w:t xml:space="preserve"> es el procedimiento para elaborarlo y sobre que fundamentos legales nos basamos para elaborarla; así como también, conocer los lineamientos legales para cuando un trabajador termina con la relación laboral con la empresa y saber hasta </w:t>
      </w:r>
      <w:r w:rsidRPr="00585A8C">
        <w:rPr>
          <w:rFonts w:ascii="Times New Roman" w:hAnsi="Times New Roman" w:cs="Times New Roman"/>
          <w:sz w:val="24"/>
          <w:szCs w:val="24"/>
        </w:rPr>
        <w:t>dónde</w:t>
      </w:r>
      <w:r w:rsidR="00F27762" w:rsidRPr="00585A8C">
        <w:rPr>
          <w:rFonts w:ascii="Times New Roman" w:hAnsi="Times New Roman" w:cs="Times New Roman"/>
          <w:sz w:val="24"/>
          <w:szCs w:val="24"/>
        </w:rPr>
        <w:t xml:space="preserve"> llegan sus derechos.</w:t>
      </w:r>
    </w:p>
    <w:p w:rsidR="00906D18" w:rsidRPr="00585A8C" w:rsidRDefault="00F27762" w:rsidP="006D6516">
      <w:pPr>
        <w:jc w:val="both"/>
        <w:rPr>
          <w:rFonts w:ascii="Times New Roman" w:hAnsi="Times New Roman" w:cs="Times New Roman"/>
          <w:sz w:val="24"/>
          <w:szCs w:val="24"/>
        </w:rPr>
      </w:pPr>
      <w:r w:rsidRPr="00585A8C">
        <w:rPr>
          <w:rFonts w:ascii="Times New Roman" w:hAnsi="Times New Roman" w:cs="Times New Roman"/>
          <w:sz w:val="24"/>
          <w:szCs w:val="24"/>
        </w:rPr>
        <w:t xml:space="preserve">Identificar </w:t>
      </w:r>
      <w:r w:rsidR="00FA37A6" w:rsidRPr="00585A8C">
        <w:rPr>
          <w:rFonts w:ascii="Times New Roman" w:hAnsi="Times New Roman" w:cs="Times New Roman"/>
          <w:sz w:val="24"/>
          <w:szCs w:val="24"/>
        </w:rPr>
        <w:t>qué</w:t>
      </w:r>
      <w:r w:rsidRPr="00585A8C">
        <w:rPr>
          <w:rFonts w:ascii="Times New Roman" w:hAnsi="Times New Roman" w:cs="Times New Roman"/>
          <w:sz w:val="24"/>
          <w:szCs w:val="24"/>
        </w:rPr>
        <w:t xml:space="preserve"> </w:t>
      </w:r>
      <w:r w:rsidR="00906D18" w:rsidRPr="00585A8C">
        <w:rPr>
          <w:rFonts w:ascii="Times New Roman" w:hAnsi="Times New Roman" w:cs="Times New Roman"/>
          <w:sz w:val="24"/>
          <w:szCs w:val="24"/>
        </w:rPr>
        <w:t>Es una la lista conformada por el conjunto de trabajadores a los cuales se les va a remunerar por los servicios que éstos le prestan al patrón. Es el instrumento que permite de una manera ordenada, realizar el pago de sueldos o salarios a los trabajadores, así como proporcionar información...</w:t>
      </w:r>
    </w:p>
    <w:p w:rsidR="00F27762" w:rsidRPr="00585A8C" w:rsidRDefault="00F27762" w:rsidP="006D6516">
      <w:pPr>
        <w:jc w:val="both"/>
        <w:rPr>
          <w:rFonts w:ascii="Times New Roman" w:hAnsi="Times New Roman" w:cs="Times New Roman"/>
          <w:sz w:val="24"/>
          <w:szCs w:val="24"/>
        </w:rPr>
      </w:pPr>
      <w:r w:rsidRPr="00585A8C">
        <w:rPr>
          <w:rFonts w:ascii="Times New Roman" w:hAnsi="Times New Roman" w:cs="Times New Roman"/>
          <w:sz w:val="24"/>
          <w:szCs w:val="24"/>
        </w:rPr>
        <w:t xml:space="preserve">Aprender a </w:t>
      </w:r>
      <w:r w:rsidR="00FA37A6" w:rsidRPr="00585A8C">
        <w:rPr>
          <w:rFonts w:ascii="Times New Roman" w:hAnsi="Times New Roman" w:cs="Times New Roman"/>
          <w:sz w:val="24"/>
          <w:szCs w:val="24"/>
        </w:rPr>
        <w:t>desarrollar</w:t>
      </w:r>
      <w:r w:rsidRPr="00585A8C">
        <w:rPr>
          <w:rFonts w:ascii="Times New Roman" w:hAnsi="Times New Roman" w:cs="Times New Roman"/>
          <w:sz w:val="24"/>
          <w:szCs w:val="24"/>
        </w:rPr>
        <w:t xml:space="preserve"> la planificación y el modelo de un sistema de </w:t>
      </w:r>
      <w:r w:rsidR="00FA37A6" w:rsidRPr="00585A8C">
        <w:rPr>
          <w:rFonts w:ascii="Times New Roman" w:hAnsi="Times New Roman" w:cs="Times New Roman"/>
          <w:sz w:val="24"/>
          <w:szCs w:val="24"/>
        </w:rPr>
        <w:t>nómina</w:t>
      </w:r>
      <w:r w:rsidRPr="00585A8C">
        <w:rPr>
          <w:rFonts w:ascii="Times New Roman" w:hAnsi="Times New Roman" w:cs="Times New Roman"/>
          <w:sz w:val="24"/>
          <w:szCs w:val="24"/>
        </w:rPr>
        <w:t xml:space="preserve"> de los trabajadores </w:t>
      </w:r>
      <w:r w:rsidR="004B4C65" w:rsidRPr="00585A8C">
        <w:rPr>
          <w:rFonts w:ascii="Times New Roman" w:hAnsi="Times New Roman" w:cs="Times New Roman"/>
          <w:sz w:val="24"/>
          <w:szCs w:val="24"/>
        </w:rPr>
        <w:t xml:space="preserve">con el cual podemos aprender sobre el </w:t>
      </w:r>
      <w:r w:rsidRPr="00585A8C">
        <w:rPr>
          <w:rFonts w:ascii="Times New Roman" w:hAnsi="Times New Roman" w:cs="Times New Roman"/>
          <w:sz w:val="24"/>
          <w:szCs w:val="24"/>
        </w:rPr>
        <w:t xml:space="preserve"> manejo de </w:t>
      </w:r>
      <w:r w:rsidR="004B4C65" w:rsidRPr="00585A8C">
        <w:rPr>
          <w:rFonts w:ascii="Times New Roman" w:hAnsi="Times New Roman" w:cs="Times New Roman"/>
          <w:sz w:val="24"/>
          <w:szCs w:val="24"/>
        </w:rPr>
        <w:t>pago a las personas  que laboran en una determinada empresa.</w:t>
      </w:r>
    </w:p>
    <w:p w:rsidR="004B4C65" w:rsidRPr="00712B6C" w:rsidRDefault="004B4C65" w:rsidP="006D6516">
      <w:pPr>
        <w:jc w:val="both"/>
        <w:rPr>
          <w:rFonts w:ascii="Times New Roman" w:hAnsi="Times New Roman" w:cs="Times New Roman"/>
          <w:sz w:val="24"/>
          <w:szCs w:val="24"/>
        </w:rPr>
      </w:pPr>
      <w:r w:rsidRPr="00712B6C">
        <w:rPr>
          <w:rFonts w:ascii="Times New Roman" w:hAnsi="Times New Roman" w:cs="Times New Roman"/>
          <w:sz w:val="24"/>
          <w:szCs w:val="24"/>
        </w:rPr>
        <w:br w:type="page"/>
      </w:r>
    </w:p>
    <w:p w:rsidR="004B4C65" w:rsidRPr="00BE3B1D" w:rsidRDefault="004B4C65" w:rsidP="00585A8C">
      <w:pPr>
        <w:pStyle w:val="Ttulo4"/>
      </w:pPr>
      <w:bookmarkStart w:id="34" w:name="_Toc420266825"/>
      <w:r w:rsidRPr="00BE3B1D">
        <w:lastRenderedPageBreak/>
        <w:t>Bibliografía</w:t>
      </w:r>
      <w:bookmarkEnd w:id="34"/>
    </w:p>
    <w:p w:rsidR="004B4C65" w:rsidRPr="00712B6C" w:rsidRDefault="004B4C65" w:rsidP="00115E05">
      <w:pPr>
        <w:tabs>
          <w:tab w:val="left" w:pos="6276"/>
        </w:tabs>
      </w:pPr>
    </w:p>
    <w:p w:rsidR="001016C5" w:rsidRPr="00585A8C" w:rsidRDefault="003D341B" w:rsidP="001016C5">
      <w:pPr>
        <w:pStyle w:val="Bibliografa"/>
        <w:ind w:left="720" w:hanging="720"/>
        <w:rPr>
          <w:rFonts w:ascii="Times New Roman" w:hAnsi="Times New Roman" w:cs="Times New Roman"/>
        </w:rPr>
      </w:pPr>
      <w:r w:rsidRPr="00585A8C">
        <w:rPr>
          <w:rFonts w:ascii="Times New Roman" w:hAnsi="Times New Roman" w:cs="Times New Roman"/>
        </w:rPr>
        <w:fldChar w:fldCharType="begin"/>
      </w:r>
      <w:r w:rsidRPr="00585A8C">
        <w:rPr>
          <w:rFonts w:ascii="Times New Roman" w:hAnsi="Times New Roman" w:cs="Times New Roman"/>
        </w:rPr>
        <w:instrText xml:space="preserve"> BIBLIOGRAPHY  \l 9226 </w:instrText>
      </w:r>
      <w:r w:rsidRPr="00585A8C">
        <w:rPr>
          <w:rFonts w:ascii="Times New Roman" w:hAnsi="Times New Roman" w:cs="Times New Roman"/>
        </w:rPr>
        <w:fldChar w:fldCharType="separate"/>
      </w:r>
      <w:r w:rsidRPr="00585A8C">
        <w:rPr>
          <w:rFonts w:ascii="Times New Roman" w:hAnsi="Times New Roman" w:cs="Times New Roman"/>
        </w:rPr>
        <w:t>Julieth., R. (18-feb-2015). Procedimiento de nómina en la empresa franquicias el Sándwich Cubano LTDA. Ciencias Administrativas, Económicas y Contables USB Cali. Obtenido de http://bibliotecadigital.usbcali.edu.co:8080/jspui/handle/10819/2419</w:t>
      </w:r>
    </w:p>
    <w:p w:rsidR="003D341B" w:rsidRPr="00585A8C" w:rsidRDefault="003D341B" w:rsidP="00115E05">
      <w:pPr>
        <w:rPr>
          <w:rFonts w:ascii="Times New Roman" w:hAnsi="Times New Roman" w:cs="Times New Roman"/>
        </w:rPr>
      </w:pPr>
    </w:p>
    <w:p w:rsidR="003D341B" w:rsidRPr="00585A8C" w:rsidRDefault="003D341B" w:rsidP="00115E05">
      <w:pPr>
        <w:tabs>
          <w:tab w:val="left" w:pos="6276"/>
        </w:tabs>
        <w:rPr>
          <w:rFonts w:ascii="Times New Roman" w:hAnsi="Times New Roman" w:cs="Times New Roman"/>
        </w:rPr>
      </w:pPr>
      <w:r w:rsidRPr="00585A8C">
        <w:rPr>
          <w:rFonts w:ascii="Times New Roman" w:hAnsi="Times New Roman" w:cs="Times New Roman"/>
        </w:rPr>
        <w:fldChar w:fldCharType="end"/>
      </w:r>
    </w:p>
    <w:p w:rsidR="003D341B" w:rsidRPr="00585A8C" w:rsidRDefault="003D341B" w:rsidP="00115E05">
      <w:pPr>
        <w:pStyle w:val="Bibliografa"/>
        <w:ind w:left="720" w:hanging="720"/>
        <w:rPr>
          <w:rFonts w:ascii="Times New Roman" w:hAnsi="Times New Roman" w:cs="Times New Roman"/>
        </w:rPr>
      </w:pPr>
      <w:r w:rsidRPr="00585A8C">
        <w:rPr>
          <w:rFonts w:ascii="Times New Roman" w:hAnsi="Times New Roman" w:cs="Times New Roman"/>
        </w:rPr>
        <w:fldChar w:fldCharType="begin"/>
      </w:r>
      <w:r w:rsidRPr="00585A8C">
        <w:rPr>
          <w:rFonts w:ascii="Times New Roman" w:hAnsi="Times New Roman" w:cs="Times New Roman"/>
        </w:rPr>
        <w:instrText xml:space="preserve"> BIBLIOGRAPHY  \l 9226 </w:instrText>
      </w:r>
      <w:r w:rsidRPr="00585A8C">
        <w:rPr>
          <w:rFonts w:ascii="Times New Roman" w:hAnsi="Times New Roman" w:cs="Times New Roman"/>
        </w:rPr>
        <w:fldChar w:fldCharType="separate"/>
      </w:r>
      <w:r w:rsidR="00712B6C" w:rsidRPr="00585A8C">
        <w:rPr>
          <w:rFonts w:ascii="Times New Roman" w:hAnsi="Times New Roman" w:cs="Times New Roman"/>
        </w:rPr>
        <w:t>Cárdenas</w:t>
      </w:r>
      <w:r w:rsidRPr="00585A8C">
        <w:rPr>
          <w:rFonts w:ascii="Times New Roman" w:hAnsi="Times New Roman" w:cs="Times New Roman"/>
        </w:rPr>
        <w:t>., M. (30-julio-2014). Gestión de un Modelo Holístico de Contratación para la satisfacción laboral en el Departamento para la Prosperidad Social – DPS, año 2014. Universidad Militar Nueva Granada. Obtenido de http://repository.unimilitar.edu.co/handle/10654/12733</w:t>
      </w:r>
    </w:p>
    <w:p w:rsidR="00A36A02" w:rsidRPr="00585A8C" w:rsidRDefault="00A36A02" w:rsidP="00115E05">
      <w:pPr>
        <w:rPr>
          <w:rFonts w:ascii="Times New Roman" w:hAnsi="Times New Roman" w:cs="Times New Roman"/>
        </w:rPr>
      </w:pPr>
    </w:p>
    <w:p w:rsidR="00A36A02" w:rsidRPr="00585A8C" w:rsidRDefault="00A36A02" w:rsidP="00115E05">
      <w:pPr>
        <w:rPr>
          <w:rFonts w:ascii="Times New Roman" w:hAnsi="Times New Roman" w:cs="Times New Roman"/>
        </w:rPr>
      </w:pPr>
    </w:p>
    <w:p w:rsidR="003D341B" w:rsidRPr="00585A8C" w:rsidRDefault="003D341B" w:rsidP="00115E05">
      <w:pPr>
        <w:pStyle w:val="Bibliografa"/>
        <w:ind w:left="720" w:hanging="720"/>
        <w:rPr>
          <w:rFonts w:ascii="Times New Roman" w:hAnsi="Times New Roman" w:cs="Times New Roman"/>
        </w:rPr>
      </w:pPr>
    </w:p>
    <w:p w:rsidR="00A36A02" w:rsidRPr="00585A8C" w:rsidRDefault="003D341B" w:rsidP="00115E05">
      <w:pPr>
        <w:tabs>
          <w:tab w:val="left" w:pos="6276"/>
        </w:tabs>
        <w:rPr>
          <w:rFonts w:ascii="Times New Roman" w:hAnsi="Times New Roman" w:cs="Times New Roman"/>
        </w:rPr>
      </w:pPr>
      <w:r w:rsidRPr="00585A8C">
        <w:rPr>
          <w:rFonts w:ascii="Times New Roman" w:hAnsi="Times New Roman" w:cs="Times New Roman"/>
        </w:rPr>
        <w:fldChar w:fldCharType="end"/>
      </w:r>
    </w:p>
    <w:p w:rsidR="00A36A02" w:rsidRPr="00585A8C" w:rsidRDefault="00A36A02" w:rsidP="00115E05">
      <w:pPr>
        <w:pStyle w:val="Bibliografa"/>
        <w:ind w:left="720" w:hanging="720"/>
        <w:rPr>
          <w:rFonts w:ascii="Times New Roman" w:hAnsi="Times New Roman" w:cs="Times New Roman"/>
        </w:rPr>
      </w:pPr>
      <w:r w:rsidRPr="00585A8C">
        <w:rPr>
          <w:rFonts w:ascii="Times New Roman" w:hAnsi="Times New Roman" w:cs="Times New Roman"/>
        </w:rPr>
        <w:fldChar w:fldCharType="begin"/>
      </w:r>
      <w:r w:rsidRPr="00585A8C">
        <w:rPr>
          <w:rFonts w:ascii="Times New Roman" w:hAnsi="Times New Roman" w:cs="Times New Roman"/>
        </w:rPr>
        <w:instrText xml:space="preserve"> BIBLIOGRAPHY  \l 9226 </w:instrText>
      </w:r>
      <w:r w:rsidRPr="00585A8C">
        <w:rPr>
          <w:rFonts w:ascii="Times New Roman" w:hAnsi="Times New Roman" w:cs="Times New Roman"/>
        </w:rPr>
        <w:fldChar w:fldCharType="separate"/>
      </w:r>
      <w:r w:rsidRPr="00585A8C">
        <w:rPr>
          <w:rFonts w:ascii="Times New Roman" w:hAnsi="Times New Roman" w:cs="Times New Roman"/>
        </w:rPr>
        <w:t xml:space="preserve">Castro, A., </w:t>
      </w:r>
      <w:r w:rsidR="00712B6C" w:rsidRPr="00585A8C">
        <w:rPr>
          <w:rFonts w:ascii="Times New Roman" w:hAnsi="Times New Roman" w:cs="Times New Roman"/>
        </w:rPr>
        <w:t>Clavijo</w:t>
      </w:r>
      <w:r w:rsidRPr="00585A8C">
        <w:rPr>
          <w:rFonts w:ascii="Times New Roman" w:hAnsi="Times New Roman" w:cs="Times New Roman"/>
        </w:rPr>
        <w:t>, M. c., &amp; C. (2003). Desarrollo de un sistema de nómina multiempresa con perfiles de seguridad. QUITO / PUCE / 2003: quito. Obtenido de http://repositorio.puce.edu.ec/handle/22000/2270</w:t>
      </w:r>
    </w:p>
    <w:p w:rsidR="00A36A02" w:rsidRPr="00585A8C" w:rsidRDefault="00A36A02" w:rsidP="00115E05">
      <w:pPr>
        <w:tabs>
          <w:tab w:val="left" w:pos="6276"/>
        </w:tabs>
        <w:rPr>
          <w:rFonts w:ascii="Times New Roman" w:hAnsi="Times New Roman" w:cs="Times New Roman"/>
        </w:rPr>
      </w:pPr>
      <w:r w:rsidRPr="00585A8C">
        <w:rPr>
          <w:rFonts w:ascii="Times New Roman" w:hAnsi="Times New Roman" w:cs="Times New Roman"/>
        </w:rPr>
        <w:fldChar w:fldCharType="end"/>
      </w:r>
    </w:p>
    <w:p w:rsidR="00A36A02" w:rsidRPr="00585A8C" w:rsidRDefault="00A36A02" w:rsidP="00115E05">
      <w:pPr>
        <w:pStyle w:val="Bibliografa"/>
        <w:ind w:left="720" w:hanging="720"/>
        <w:rPr>
          <w:rFonts w:ascii="Times New Roman" w:hAnsi="Times New Roman" w:cs="Times New Roman"/>
        </w:rPr>
      </w:pPr>
      <w:r w:rsidRPr="00585A8C">
        <w:rPr>
          <w:rFonts w:ascii="Times New Roman" w:hAnsi="Times New Roman" w:cs="Times New Roman"/>
        </w:rPr>
        <w:fldChar w:fldCharType="begin"/>
      </w:r>
      <w:r w:rsidRPr="00585A8C">
        <w:rPr>
          <w:rFonts w:ascii="Times New Roman" w:hAnsi="Times New Roman" w:cs="Times New Roman"/>
        </w:rPr>
        <w:instrText xml:space="preserve"> BIBLIOGRAPHY  \l 9226 </w:instrText>
      </w:r>
      <w:r w:rsidRPr="00585A8C">
        <w:rPr>
          <w:rFonts w:ascii="Times New Roman" w:hAnsi="Times New Roman" w:cs="Times New Roman"/>
        </w:rPr>
        <w:fldChar w:fldCharType="separate"/>
      </w:r>
    </w:p>
    <w:p w:rsidR="00A36A02" w:rsidRPr="00585A8C" w:rsidRDefault="00A36A02" w:rsidP="00115E05">
      <w:pPr>
        <w:pStyle w:val="Bibliografa"/>
        <w:ind w:left="720" w:hanging="720"/>
        <w:rPr>
          <w:rFonts w:ascii="Times New Roman" w:hAnsi="Times New Roman" w:cs="Times New Roman"/>
        </w:rPr>
      </w:pPr>
      <w:r w:rsidRPr="00585A8C">
        <w:rPr>
          <w:rFonts w:ascii="Times New Roman" w:hAnsi="Times New Roman" w:cs="Times New Roman"/>
        </w:rPr>
        <w:t>Lopera Muñoz, C. (2011). Restructuración del proceso de la liquidación de la nómina del área comercial de la empresa cámara colombo coreana de comercio e industria. Trabajos de Grado Ciencias Económicas y Administrativas. Obtenido de http://repository.javeriana.edu.co/handle/10554/10639</w:t>
      </w:r>
    </w:p>
    <w:p w:rsidR="00A36A02" w:rsidRPr="00585A8C" w:rsidRDefault="00A36A02" w:rsidP="00115E05">
      <w:pPr>
        <w:tabs>
          <w:tab w:val="left" w:pos="6276"/>
        </w:tabs>
        <w:rPr>
          <w:rFonts w:ascii="Times New Roman" w:hAnsi="Times New Roman" w:cs="Times New Roman"/>
        </w:rPr>
      </w:pPr>
      <w:r w:rsidRPr="00585A8C">
        <w:rPr>
          <w:rFonts w:ascii="Times New Roman" w:hAnsi="Times New Roman" w:cs="Times New Roman"/>
        </w:rPr>
        <w:fldChar w:fldCharType="end"/>
      </w:r>
    </w:p>
    <w:p w:rsidR="00E86A74" w:rsidRPr="00585A8C" w:rsidRDefault="00E86A74" w:rsidP="00115E05">
      <w:pPr>
        <w:tabs>
          <w:tab w:val="left" w:pos="6276"/>
        </w:tabs>
        <w:rPr>
          <w:rFonts w:ascii="Times New Roman" w:hAnsi="Times New Roman" w:cs="Times New Roman"/>
        </w:rPr>
      </w:pPr>
    </w:p>
    <w:sectPr w:rsidR="00E86A74" w:rsidRPr="00585A8C" w:rsidSect="0004559E">
      <w:headerReference w:type="default" r:id="rId66"/>
      <w:footerReference w:type="default" r:id="rId67"/>
      <w:pgSz w:w="12240" w:h="15840"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09A8" w:rsidRDefault="00F109A8" w:rsidP="00E86A74">
      <w:pPr>
        <w:spacing w:after="0" w:line="240" w:lineRule="auto"/>
      </w:pPr>
      <w:r>
        <w:separator/>
      </w:r>
    </w:p>
  </w:endnote>
  <w:endnote w:type="continuationSeparator" w:id="0">
    <w:p w:rsidR="00F109A8" w:rsidRDefault="00F109A8" w:rsidP="00E86A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3B1D" w:rsidRDefault="00BE3B1D" w:rsidP="00367B28">
    <w:pPr>
      <w:pStyle w:val="Piedepgina"/>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3B1D" w:rsidRPr="00367B28" w:rsidRDefault="00BE3B1D" w:rsidP="00367B28">
    <w:pPr>
      <w:pStyle w:val="Piedepgina"/>
      <w:jc w:val="right"/>
      <w:rPr>
        <w:rFonts w:ascii="Times New Roman" w:hAnsi="Times New Roman" w:cs="Times New Roman"/>
        <w:i/>
        <w:sz w:val="24"/>
        <w:szCs w:val="24"/>
      </w:rPr>
    </w:pPr>
    <w:r w:rsidRPr="00367B28">
      <w:rPr>
        <w:rFonts w:ascii="Times New Roman" w:hAnsi="Times New Roman" w:cs="Times New Roman"/>
        <w:i/>
        <w:sz w:val="24"/>
        <w:szCs w:val="24"/>
      </w:rPr>
      <w:t>Corporación universitaria Rémington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3B1D" w:rsidRPr="00367B28" w:rsidRDefault="00BE3B1D" w:rsidP="00367B28">
    <w:pPr>
      <w:pStyle w:val="Piedepgina"/>
      <w:jc w:val="right"/>
      <w:rPr>
        <w:rFonts w:ascii="Times New Roman" w:hAnsi="Times New Roman" w:cs="Times New Roman"/>
        <w:i/>
        <w:sz w:val="24"/>
        <w:szCs w:val="2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6899562"/>
      <w:docPartObj>
        <w:docPartGallery w:val="Page Numbers (Bottom of Page)"/>
        <w:docPartUnique/>
      </w:docPartObj>
    </w:sdtPr>
    <w:sdtEndPr/>
    <w:sdtContent>
      <w:p w:rsidR="005F1D1F" w:rsidRDefault="005F1D1F">
        <w:pPr>
          <w:pStyle w:val="Piedepgina"/>
          <w:jc w:val="right"/>
        </w:pPr>
        <w:r>
          <w:fldChar w:fldCharType="begin"/>
        </w:r>
        <w:r>
          <w:instrText>PAGE   \* MERGEFORMAT</w:instrText>
        </w:r>
        <w:r>
          <w:fldChar w:fldCharType="separate"/>
        </w:r>
        <w:r w:rsidR="009833D5" w:rsidRPr="009833D5">
          <w:rPr>
            <w:noProof/>
            <w:lang w:val="es-ES"/>
          </w:rPr>
          <w:t>22</w:t>
        </w:r>
        <w:r>
          <w:fldChar w:fldCharType="end"/>
        </w:r>
      </w:p>
    </w:sdtContent>
  </w:sdt>
  <w:p w:rsidR="00BE3B1D" w:rsidRPr="00367B28" w:rsidRDefault="00BE3B1D" w:rsidP="00367B28">
    <w:pPr>
      <w:pStyle w:val="Piedepgina"/>
      <w:jc w:val="right"/>
      <w:rPr>
        <w:rFonts w:ascii="Times New Roman" w:hAnsi="Times New Roman" w:cs="Times New Roman"/>
        <w:i/>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09A8" w:rsidRDefault="00F109A8" w:rsidP="00E86A74">
      <w:pPr>
        <w:spacing w:after="0" w:line="240" w:lineRule="auto"/>
      </w:pPr>
      <w:r>
        <w:separator/>
      </w:r>
    </w:p>
  </w:footnote>
  <w:footnote w:type="continuationSeparator" w:id="0">
    <w:p w:rsidR="00F109A8" w:rsidRDefault="00F109A8" w:rsidP="00E86A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3B1D" w:rsidRPr="00367B28" w:rsidRDefault="00690CE4" w:rsidP="00367B28">
    <w:pPr>
      <w:pStyle w:val="Encabezado"/>
      <w:jc w:val="center"/>
      <w:rPr>
        <w:rFonts w:ascii="Times New Roman" w:hAnsi="Times New Roman" w:cs="Times New Roman"/>
        <w:i/>
        <w:sz w:val="24"/>
        <w:szCs w:val="24"/>
      </w:rPr>
    </w:pPr>
    <w:r>
      <w:rPr>
        <w:rFonts w:ascii="Times New Roman" w:hAnsi="Times New Roman" w:cs="Times New Roman"/>
        <w:i/>
        <w:sz w:val="24"/>
        <w:szCs w:val="24"/>
      </w:rPr>
      <w:t xml:space="preserve">Jorge </w:t>
    </w:r>
    <w:r w:rsidR="009833D5">
      <w:rPr>
        <w:rFonts w:ascii="Times New Roman" w:hAnsi="Times New Roman" w:cs="Times New Roman"/>
        <w:i/>
        <w:sz w:val="24"/>
        <w:szCs w:val="24"/>
      </w:rPr>
      <w:t>Andrés</w:t>
    </w:r>
    <w:r>
      <w:rPr>
        <w:rFonts w:ascii="Times New Roman" w:hAnsi="Times New Roman" w:cs="Times New Roman"/>
        <w:i/>
        <w:sz w:val="24"/>
        <w:szCs w:val="24"/>
      </w:rPr>
      <w:t xml:space="preserve"> Giraldo</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1557590"/>
      <w:docPartObj>
        <w:docPartGallery w:val="Page Numbers (Top of Page)"/>
        <w:docPartUnique/>
      </w:docPartObj>
    </w:sdtPr>
    <w:sdtEndPr/>
    <w:sdtContent>
      <w:p w:rsidR="005F1D1F" w:rsidRDefault="005F1D1F">
        <w:pPr>
          <w:pStyle w:val="Encabezado"/>
          <w:jc w:val="center"/>
        </w:pPr>
        <w:r>
          <w:fldChar w:fldCharType="begin"/>
        </w:r>
        <w:r>
          <w:instrText>PAGE   \* MERGEFORMAT</w:instrText>
        </w:r>
        <w:r>
          <w:fldChar w:fldCharType="separate"/>
        </w:r>
        <w:r w:rsidR="009833D5" w:rsidRPr="009833D5">
          <w:rPr>
            <w:noProof/>
            <w:lang w:val="es-ES"/>
          </w:rPr>
          <w:t>v</w:t>
        </w:r>
        <w:r>
          <w:fldChar w:fldCharType="end"/>
        </w:r>
      </w:p>
    </w:sdtContent>
  </w:sdt>
  <w:p w:rsidR="00BE3B1D" w:rsidRPr="00367B28" w:rsidRDefault="00BE3B1D" w:rsidP="0052345B">
    <w:pPr>
      <w:pStyle w:val="Encabezado"/>
      <w:rPr>
        <w:rFonts w:ascii="Times New Roman" w:hAnsi="Times New Roman" w:cs="Times New Roman"/>
        <w:i/>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3B1D" w:rsidRPr="00367B28" w:rsidRDefault="00BE3B1D" w:rsidP="00367B28">
    <w:pPr>
      <w:pStyle w:val="Encabezado"/>
      <w:jc w:val="center"/>
      <w:rPr>
        <w:rFonts w:ascii="Times New Roman" w:hAnsi="Times New Roman" w:cs="Times New Roman"/>
        <w:i/>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7122B2"/>
    <w:multiLevelType w:val="multilevel"/>
    <w:tmpl w:val="6D502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6F324CB"/>
    <w:multiLevelType w:val="multilevel"/>
    <w:tmpl w:val="75D87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A7A7187"/>
    <w:multiLevelType w:val="multilevel"/>
    <w:tmpl w:val="12E896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29971EC"/>
    <w:multiLevelType w:val="multilevel"/>
    <w:tmpl w:val="8B189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F773F85"/>
    <w:multiLevelType w:val="multilevel"/>
    <w:tmpl w:val="3F109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7A1"/>
    <w:rsid w:val="00017081"/>
    <w:rsid w:val="0004559E"/>
    <w:rsid w:val="000C1620"/>
    <w:rsid w:val="00100B1F"/>
    <w:rsid w:val="001016C5"/>
    <w:rsid w:val="00115E05"/>
    <w:rsid w:val="00132EB9"/>
    <w:rsid w:val="001D19D2"/>
    <w:rsid w:val="002338B6"/>
    <w:rsid w:val="00367B28"/>
    <w:rsid w:val="003A38BA"/>
    <w:rsid w:val="003D341B"/>
    <w:rsid w:val="003D63A6"/>
    <w:rsid w:val="004442F1"/>
    <w:rsid w:val="00446EFA"/>
    <w:rsid w:val="004937A1"/>
    <w:rsid w:val="004B4C65"/>
    <w:rsid w:val="004D0993"/>
    <w:rsid w:val="0052345B"/>
    <w:rsid w:val="005357A1"/>
    <w:rsid w:val="005557E8"/>
    <w:rsid w:val="00563F0D"/>
    <w:rsid w:val="00585A8C"/>
    <w:rsid w:val="005F1D1F"/>
    <w:rsid w:val="00690CE4"/>
    <w:rsid w:val="006D6516"/>
    <w:rsid w:val="006E6EF1"/>
    <w:rsid w:val="0071147F"/>
    <w:rsid w:val="00712B6C"/>
    <w:rsid w:val="00783014"/>
    <w:rsid w:val="00832849"/>
    <w:rsid w:val="00860AFD"/>
    <w:rsid w:val="008D7EC2"/>
    <w:rsid w:val="00906D18"/>
    <w:rsid w:val="00920FAC"/>
    <w:rsid w:val="009833D5"/>
    <w:rsid w:val="00991605"/>
    <w:rsid w:val="009B6ACC"/>
    <w:rsid w:val="00A36A02"/>
    <w:rsid w:val="00A459CA"/>
    <w:rsid w:val="00A45D6E"/>
    <w:rsid w:val="00A55C07"/>
    <w:rsid w:val="00AB1529"/>
    <w:rsid w:val="00B227D5"/>
    <w:rsid w:val="00B45D13"/>
    <w:rsid w:val="00B52C27"/>
    <w:rsid w:val="00BE3B1D"/>
    <w:rsid w:val="00CD6036"/>
    <w:rsid w:val="00D214EE"/>
    <w:rsid w:val="00D55587"/>
    <w:rsid w:val="00DA2B8E"/>
    <w:rsid w:val="00DB7650"/>
    <w:rsid w:val="00E2604E"/>
    <w:rsid w:val="00E44114"/>
    <w:rsid w:val="00E86A74"/>
    <w:rsid w:val="00F109A8"/>
    <w:rsid w:val="00F27762"/>
    <w:rsid w:val="00F831FC"/>
    <w:rsid w:val="00FA37A6"/>
    <w:rsid w:val="00FC1CC5"/>
    <w:rsid w:val="00FD084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D5C23EC-DF0C-4BE4-BF74-5AFEBD39C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9B6ACC"/>
    <w:pPr>
      <w:keepNext/>
      <w:keepLines/>
      <w:spacing w:before="240" w:after="0"/>
      <w:jc w:val="center"/>
      <w:outlineLvl w:val="0"/>
    </w:pPr>
    <w:rPr>
      <w:rFonts w:ascii="Times New Roman" w:eastAsiaTheme="majorEastAsia" w:hAnsi="Times New Roman" w:cstheme="majorBidi"/>
      <w:b/>
      <w:sz w:val="28"/>
      <w:szCs w:val="32"/>
    </w:rPr>
  </w:style>
  <w:style w:type="paragraph" w:styleId="Ttulo2">
    <w:name w:val="heading 2"/>
    <w:basedOn w:val="Normal"/>
    <w:next w:val="Normal"/>
    <w:link w:val="Ttulo2Car"/>
    <w:uiPriority w:val="9"/>
    <w:unhideWhenUsed/>
    <w:qFormat/>
    <w:rsid w:val="00A459CA"/>
    <w:pPr>
      <w:keepNext/>
      <w:keepLines/>
      <w:spacing w:before="40" w:after="0"/>
      <w:outlineLvl w:val="1"/>
    </w:pPr>
    <w:rPr>
      <w:rFonts w:ascii="Times New Roman" w:eastAsiaTheme="majorEastAsia" w:hAnsi="Times New Roman" w:cstheme="majorBidi"/>
      <w:b/>
      <w:sz w:val="24"/>
      <w:szCs w:val="26"/>
    </w:rPr>
  </w:style>
  <w:style w:type="paragraph" w:styleId="Ttulo3">
    <w:name w:val="heading 3"/>
    <w:basedOn w:val="Normal"/>
    <w:next w:val="Normal"/>
    <w:link w:val="Ttulo3Car"/>
    <w:uiPriority w:val="9"/>
    <w:unhideWhenUsed/>
    <w:qFormat/>
    <w:rsid w:val="00132EB9"/>
    <w:pPr>
      <w:keepNext/>
      <w:keepLines/>
      <w:spacing w:before="280" w:after="240"/>
      <w:ind w:left="708"/>
      <w:outlineLvl w:val="2"/>
    </w:pPr>
    <w:rPr>
      <w:rFonts w:ascii="Times New Roman" w:eastAsiaTheme="majorEastAsia" w:hAnsi="Times New Roman" w:cstheme="majorBidi"/>
      <w:b/>
      <w:sz w:val="28"/>
      <w:szCs w:val="24"/>
    </w:rPr>
  </w:style>
  <w:style w:type="paragraph" w:styleId="Ttulo4">
    <w:name w:val="heading 4"/>
    <w:basedOn w:val="Normal"/>
    <w:next w:val="Normal"/>
    <w:link w:val="Ttulo4Car"/>
    <w:uiPriority w:val="9"/>
    <w:unhideWhenUsed/>
    <w:qFormat/>
    <w:rsid w:val="00E44114"/>
    <w:pPr>
      <w:keepNext/>
      <w:keepLines/>
      <w:spacing w:before="160" w:after="120"/>
      <w:ind w:left="708"/>
      <w:outlineLvl w:val="3"/>
    </w:pPr>
    <w:rPr>
      <w:rFonts w:ascii="Times New Roman" w:eastAsiaTheme="majorEastAsia" w:hAnsi="Times New Roman" w:cstheme="majorBidi"/>
      <w:b/>
      <w:i/>
      <w:iCs/>
      <w:sz w:val="28"/>
    </w:rPr>
  </w:style>
  <w:style w:type="paragraph" w:styleId="Ttulo5">
    <w:name w:val="heading 5"/>
    <w:basedOn w:val="Normal"/>
    <w:next w:val="Normal"/>
    <w:link w:val="Ttulo5Car"/>
    <w:uiPriority w:val="9"/>
    <w:unhideWhenUsed/>
    <w:qFormat/>
    <w:rsid w:val="00585A8C"/>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5357A1"/>
    <w:rPr>
      <w:color w:val="0000FF"/>
      <w:u w:val="single"/>
    </w:rPr>
  </w:style>
  <w:style w:type="character" w:styleId="Hipervnculovisitado">
    <w:name w:val="FollowedHyperlink"/>
    <w:basedOn w:val="Fuentedeprrafopredeter"/>
    <w:uiPriority w:val="99"/>
    <w:semiHidden/>
    <w:unhideWhenUsed/>
    <w:rsid w:val="005357A1"/>
    <w:rPr>
      <w:color w:val="800080"/>
      <w:u w:val="single"/>
    </w:rPr>
  </w:style>
  <w:style w:type="character" w:customStyle="1" w:styleId="apple-converted-space">
    <w:name w:val="apple-converted-space"/>
    <w:basedOn w:val="Fuentedeprrafopredeter"/>
    <w:rsid w:val="005357A1"/>
  </w:style>
  <w:style w:type="paragraph" w:styleId="Encabezado">
    <w:name w:val="header"/>
    <w:basedOn w:val="Normal"/>
    <w:link w:val="EncabezadoCar"/>
    <w:uiPriority w:val="99"/>
    <w:unhideWhenUsed/>
    <w:rsid w:val="00E86A7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86A74"/>
  </w:style>
  <w:style w:type="paragraph" w:styleId="Piedepgina">
    <w:name w:val="footer"/>
    <w:basedOn w:val="Normal"/>
    <w:link w:val="PiedepginaCar"/>
    <w:uiPriority w:val="99"/>
    <w:unhideWhenUsed/>
    <w:rsid w:val="00E86A7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86A74"/>
  </w:style>
  <w:style w:type="paragraph" w:styleId="HTMLconformatoprevio">
    <w:name w:val="HTML Preformatted"/>
    <w:basedOn w:val="Normal"/>
    <w:link w:val="HTMLconformatoprevioCar"/>
    <w:uiPriority w:val="99"/>
    <w:unhideWhenUsed/>
    <w:rsid w:val="00A45D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CO"/>
    </w:rPr>
  </w:style>
  <w:style w:type="character" w:customStyle="1" w:styleId="HTMLconformatoprevioCar">
    <w:name w:val="HTML con formato previo Car"/>
    <w:basedOn w:val="Fuentedeprrafopredeter"/>
    <w:link w:val="HTMLconformatoprevio"/>
    <w:uiPriority w:val="99"/>
    <w:rsid w:val="00A45D6E"/>
    <w:rPr>
      <w:rFonts w:ascii="Courier New" w:eastAsia="Times New Roman" w:hAnsi="Courier New" w:cs="Courier New"/>
      <w:sz w:val="20"/>
      <w:szCs w:val="20"/>
      <w:lang w:eastAsia="es-CO"/>
    </w:rPr>
  </w:style>
  <w:style w:type="paragraph" w:styleId="NormalWeb">
    <w:name w:val="Normal (Web)"/>
    <w:basedOn w:val="Normal"/>
    <w:uiPriority w:val="99"/>
    <w:semiHidden/>
    <w:unhideWhenUsed/>
    <w:rsid w:val="00906D18"/>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Bibliografa">
    <w:name w:val="Bibliography"/>
    <w:basedOn w:val="Normal"/>
    <w:next w:val="Normal"/>
    <w:uiPriority w:val="37"/>
    <w:unhideWhenUsed/>
    <w:rsid w:val="003D341B"/>
  </w:style>
  <w:style w:type="character" w:customStyle="1" w:styleId="Ttulo1Car">
    <w:name w:val="Título 1 Car"/>
    <w:basedOn w:val="Fuentedeprrafopredeter"/>
    <w:link w:val="Ttulo1"/>
    <w:uiPriority w:val="9"/>
    <w:rsid w:val="009B6ACC"/>
    <w:rPr>
      <w:rFonts w:ascii="Times New Roman" w:eastAsiaTheme="majorEastAsia" w:hAnsi="Times New Roman" w:cstheme="majorBidi"/>
      <w:b/>
      <w:sz w:val="28"/>
      <w:szCs w:val="32"/>
    </w:rPr>
  </w:style>
  <w:style w:type="character" w:customStyle="1" w:styleId="Ttulo2Car">
    <w:name w:val="Título 2 Car"/>
    <w:basedOn w:val="Fuentedeprrafopredeter"/>
    <w:link w:val="Ttulo2"/>
    <w:uiPriority w:val="9"/>
    <w:rsid w:val="00A459CA"/>
    <w:rPr>
      <w:rFonts w:ascii="Times New Roman" w:eastAsiaTheme="majorEastAsia" w:hAnsi="Times New Roman" w:cstheme="majorBidi"/>
      <w:b/>
      <w:sz w:val="24"/>
      <w:szCs w:val="26"/>
    </w:rPr>
  </w:style>
  <w:style w:type="paragraph" w:styleId="TDC1">
    <w:name w:val="toc 1"/>
    <w:basedOn w:val="Normal"/>
    <w:next w:val="Normal"/>
    <w:autoRedefine/>
    <w:uiPriority w:val="39"/>
    <w:unhideWhenUsed/>
    <w:rsid w:val="005557E8"/>
    <w:pPr>
      <w:spacing w:after="100"/>
    </w:pPr>
  </w:style>
  <w:style w:type="paragraph" w:styleId="TDC2">
    <w:name w:val="toc 2"/>
    <w:basedOn w:val="Normal"/>
    <w:next w:val="Normal"/>
    <w:autoRedefine/>
    <w:uiPriority w:val="39"/>
    <w:unhideWhenUsed/>
    <w:rsid w:val="005557E8"/>
    <w:pPr>
      <w:spacing w:after="100"/>
      <w:ind w:left="220"/>
    </w:pPr>
  </w:style>
  <w:style w:type="paragraph" w:styleId="Descripcin">
    <w:name w:val="caption"/>
    <w:basedOn w:val="Normal"/>
    <w:next w:val="Normal"/>
    <w:uiPriority w:val="35"/>
    <w:unhideWhenUsed/>
    <w:qFormat/>
    <w:rsid w:val="005557E8"/>
    <w:pPr>
      <w:spacing w:after="200" w:line="240" w:lineRule="auto"/>
    </w:pPr>
    <w:rPr>
      <w:i/>
      <w:iCs/>
      <w:color w:val="44546A" w:themeColor="text2"/>
      <w:sz w:val="18"/>
      <w:szCs w:val="18"/>
    </w:rPr>
  </w:style>
  <w:style w:type="paragraph" w:styleId="Tabladeilustraciones">
    <w:name w:val="table of figures"/>
    <w:basedOn w:val="Normal"/>
    <w:next w:val="Normal"/>
    <w:uiPriority w:val="99"/>
    <w:unhideWhenUsed/>
    <w:rsid w:val="00367B28"/>
    <w:pPr>
      <w:spacing w:after="0"/>
    </w:pPr>
  </w:style>
  <w:style w:type="paragraph" w:styleId="Prrafodelista">
    <w:name w:val="List Paragraph"/>
    <w:basedOn w:val="Normal"/>
    <w:uiPriority w:val="34"/>
    <w:qFormat/>
    <w:rsid w:val="00BE3B1D"/>
    <w:pPr>
      <w:ind w:left="720"/>
      <w:contextualSpacing/>
    </w:pPr>
  </w:style>
  <w:style w:type="character" w:customStyle="1" w:styleId="Ttulo3Car">
    <w:name w:val="Título 3 Car"/>
    <w:basedOn w:val="Fuentedeprrafopredeter"/>
    <w:link w:val="Ttulo3"/>
    <w:uiPriority w:val="9"/>
    <w:rsid w:val="00132EB9"/>
    <w:rPr>
      <w:rFonts w:ascii="Times New Roman" w:eastAsiaTheme="majorEastAsia" w:hAnsi="Times New Roman" w:cstheme="majorBidi"/>
      <w:b/>
      <w:sz w:val="28"/>
      <w:szCs w:val="24"/>
    </w:rPr>
  </w:style>
  <w:style w:type="character" w:customStyle="1" w:styleId="Ttulo4Car">
    <w:name w:val="Título 4 Car"/>
    <w:basedOn w:val="Fuentedeprrafopredeter"/>
    <w:link w:val="Ttulo4"/>
    <w:uiPriority w:val="9"/>
    <w:rsid w:val="00E44114"/>
    <w:rPr>
      <w:rFonts w:ascii="Times New Roman" w:eastAsiaTheme="majorEastAsia" w:hAnsi="Times New Roman" w:cstheme="majorBidi"/>
      <w:b/>
      <w:i/>
      <w:iCs/>
      <w:sz w:val="28"/>
    </w:rPr>
  </w:style>
  <w:style w:type="character" w:customStyle="1" w:styleId="Ttulo5Car">
    <w:name w:val="Título 5 Car"/>
    <w:basedOn w:val="Fuentedeprrafopredeter"/>
    <w:link w:val="Ttulo5"/>
    <w:uiPriority w:val="9"/>
    <w:rsid w:val="00585A8C"/>
    <w:rPr>
      <w:rFonts w:asciiTheme="majorHAnsi" w:eastAsiaTheme="majorEastAsia" w:hAnsiTheme="majorHAnsi" w:cstheme="majorBidi"/>
      <w:color w:val="2E74B5" w:themeColor="accent1" w:themeShade="BF"/>
    </w:rPr>
  </w:style>
  <w:style w:type="paragraph" w:styleId="TDC3">
    <w:name w:val="toc 3"/>
    <w:basedOn w:val="Normal"/>
    <w:next w:val="Normal"/>
    <w:autoRedefine/>
    <w:uiPriority w:val="39"/>
    <w:unhideWhenUsed/>
    <w:rsid w:val="00132EB9"/>
    <w:pPr>
      <w:spacing w:after="100"/>
      <w:ind w:left="440"/>
    </w:pPr>
  </w:style>
  <w:style w:type="paragraph" w:styleId="TDC4">
    <w:name w:val="toc 4"/>
    <w:basedOn w:val="Normal"/>
    <w:next w:val="Normal"/>
    <w:autoRedefine/>
    <w:uiPriority w:val="39"/>
    <w:unhideWhenUsed/>
    <w:rsid w:val="00132EB9"/>
    <w:pPr>
      <w:spacing w:after="100"/>
      <w:ind w:left="6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520088">
      <w:bodyDiv w:val="1"/>
      <w:marLeft w:val="0"/>
      <w:marRight w:val="0"/>
      <w:marTop w:val="0"/>
      <w:marBottom w:val="0"/>
      <w:divBdr>
        <w:top w:val="none" w:sz="0" w:space="0" w:color="auto"/>
        <w:left w:val="none" w:sz="0" w:space="0" w:color="auto"/>
        <w:bottom w:val="none" w:sz="0" w:space="0" w:color="auto"/>
        <w:right w:val="none" w:sz="0" w:space="0" w:color="auto"/>
      </w:divBdr>
    </w:div>
    <w:div w:id="452142169">
      <w:bodyDiv w:val="1"/>
      <w:marLeft w:val="0"/>
      <w:marRight w:val="0"/>
      <w:marTop w:val="0"/>
      <w:marBottom w:val="0"/>
      <w:divBdr>
        <w:top w:val="none" w:sz="0" w:space="0" w:color="auto"/>
        <w:left w:val="none" w:sz="0" w:space="0" w:color="auto"/>
        <w:bottom w:val="none" w:sz="0" w:space="0" w:color="auto"/>
        <w:right w:val="none" w:sz="0" w:space="0" w:color="auto"/>
      </w:divBdr>
    </w:div>
    <w:div w:id="456988552">
      <w:bodyDiv w:val="1"/>
      <w:marLeft w:val="0"/>
      <w:marRight w:val="0"/>
      <w:marTop w:val="0"/>
      <w:marBottom w:val="0"/>
      <w:divBdr>
        <w:top w:val="none" w:sz="0" w:space="0" w:color="auto"/>
        <w:left w:val="none" w:sz="0" w:space="0" w:color="auto"/>
        <w:bottom w:val="none" w:sz="0" w:space="0" w:color="auto"/>
        <w:right w:val="none" w:sz="0" w:space="0" w:color="auto"/>
      </w:divBdr>
    </w:div>
    <w:div w:id="486945506">
      <w:bodyDiv w:val="1"/>
      <w:marLeft w:val="0"/>
      <w:marRight w:val="0"/>
      <w:marTop w:val="0"/>
      <w:marBottom w:val="0"/>
      <w:divBdr>
        <w:top w:val="none" w:sz="0" w:space="0" w:color="auto"/>
        <w:left w:val="none" w:sz="0" w:space="0" w:color="auto"/>
        <w:bottom w:val="none" w:sz="0" w:space="0" w:color="auto"/>
        <w:right w:val="none" w:sz="0" w:space="0" w:color="auto"/>
      </w:divBdr>
    </w:div>
    <w:div w:id="597954317">
      <w:bodyDiv w:val="1"/>
      <w:marLeft w:val="0"/>
      <w:marRight w:val="0"/>
      <w:marTop w:val="0"/>
      <w:marBottom w:val="0"/>
      <w:divBdr>
        <w:top w:val="none" w:sz="0" w:space="0" w:color="auto"/>
        <w:left w:val="none" w:sz="0" w:space="0" w:color="auto"/>
        <w:bottom w:val="none" w:sz="0" w:space="0" w:color="auto"/>
        <w:right w:val="none" w:sz="0" w:space="0" w:color="auto"/>
      </w:divBdr>
    </w:div>
    <w:div w:id="623928005">
      <w:bodyDiv w:val="1"/>
      <w:marLeft w:val="0"/>
      <w:marRight w:val="0"/>
      <w:marTop w:val="0"/>
      <w:marBottom w:val="0"/>
      <w:divBdr>
        <w:top w:val="none" w:sz="0" w:space="0" w:color="auto"/>
        <w:left w:val="none" w:sz="0" w:space="0" w:color="auto"/>
        <w:bottom w:val="none" w:sz="0" w:space="0" w:color="auto"/>
        <w:right w:val="none" w:sz="0" w:space="0" w:color="auto"/>
      </w:divBdr>
      <w:divsChild>
        <w:div w:id="471750243">
          <w:marLeft w:val="0"/>
          <w:marRight w:val="0"/>
          <w:marTop w:val="0"/>
          <w:marBottom w:val="0"/>
          <w:divBdr>
            <w:top w:val="none" w:sz="0" w:space="0" w:color="auto"/>
            <w:left w:val="none" w:sz="0" w:space="0" w:color="auto"/>
            <w:bottom w:val="none" w:sz="0" w:space="0" w:color="auto"/>
            <w:right w:val="none" w:sz="0" w:space="0" w:color="auto"/>
          </w:divBdr>
          <w:divsChild>
            <w:div w:id="2053646346">
              <w:marLeft w:val="0"/>
              <w:marRight w:val="0"/>
              <w:marTop w:val="0"/>
              <w:marBottom w:val="0"/>
              <w:divBdr>
                <w:top w:val="none" w:sz="0" w:space="0" w:color="auto"/>
                <w:left w:val="none" w:sz="0" w:space="0" w:color="auto"/>
                <w:bottom w:val="none" w:sz="0" w:space="0" w:color="auto"/>
                <w:right w:val="none" w:sz="0" w:space="0" w:color="auto"/>
              </w:divBdr>
              <w:divsChild>
                <w:div w:id="1481773136">
                  <w:marLeft w:val="0"/>
                  <w:marRight w:val="0"/>
                  <w:marTop w:val="0"/>
                  <w:marBottom w:val="0"/>
                  <w:divBdr>
                    <w:top w:val="none" w:sz="0" w:space="0" w:color="auto"/>
                    <w:left w:val="none" w:sz="0" w:space="0" w:color="auto"/>
                    <w:bottom w:val="none" w:sz="0" w:space="0" w:color="auto"/>
                    <w:right w:val="single" w:sz="6" w:space="0" w:color="D9D7D5"/>
                  </w:divBdr>
                  <w:divsChild>
                    <w:div w:id="1159930978">
                      <w:marLeft w:val="0"/>
                      <w:marRight w:val="0"/>
                      <w:marTop w:val="0"/>
                      <w:marBottom w:val="0"/>
                      <w:divBdr>
                        <w:top w:val="none" w:sz="0" w:space="0" w:color="auto"/>
                        <w:left w:val="none" w:sz="0" w:space="0" w:color="auto"/>
                        <w:bottom w:val="none" w:sz="0" w:space="0" w:color="auto"/>
                        <w:right w:val="none" w:sz="0" w:space="0" w:color="auto"/>
                      </w:divBdr>
                      <w:divsChild>
                        <w:div w:id="75852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212489">
                  <w:marLeft w:val="0"/>
                  <w:marRight w:val="0"/>
                  <w:marTop w:val="0"/>
                  <w:marBottom w:val="0"/>
                  <w:divBdr>
                    <w:top w:val="none" w:sz="0" w:space="0" w:color="auto"/>
                    <w:left w:val="none" w:sz="0" w:space="0" w:color="auto"/>
                    <w:bottom w:val="none" w:sz="0" w:space="0" w:color="auto"/>
                    <w:right w:val="none" w:sz="0" w:space="0" w:color="auto"/>
                  </w:divBdr>
                  <w:divsChild>
                    <w:div w:id="606473767">
                      <w:marLeft w:val="0"/>
                      <w:marRight w:val="0"/>
                      <w:marTop w:val="0"/>
                      <w:marBottom w:val="0"/>
                      <w:divBdr>
                        <w:top w:val="none" w:sz="0" w:space="0" w:color="auto"/>
                        <w:left w:val="none" w:sz="0" w:space="0" w:color="auto"/>
                        <w:bottom w:val="none" w:sz="0" w:space="0" w:color="auto"/>
                        <w:right w:val="none" w:sz="0" w:space="0" w:color="auto"/>
                      </w:divBdr>
                    </w:div>
                    <w:div w:id="1784496076">
                      <w:marLeft w:val="1650"/>
                      <w:marRight w:val="0"/>
                      <w:marTop w:val="0"/>
                      <w:marBottom w:val="0"/>
                      <w:divBdr>
                        <w:top w:val="none" w:sz="0" w:space="0" w:color="auto"/>
                        <w:left w:val="none" w:sz="0" w:space="0" w:color="auto"/>
                        <w:bottom w:val="none" w:sz="0" w:space="0" w:color="auto"/>
                        <w:right w:val="none" w:sz="0" w:space="0" w:color="auto"/>
                      </w:divBdr>
                      <w:divsChild>
                        <w:div w:id="1155072752">
                          <w:marLeft w:val="0"/>
                          <w:marRight w:val="0"/>
                          <w:marTop w:val="0"/>
                          <w:marBottom w:val="0"/>
                          <w:divBdr>
                            <w:top w:val="none" w:sz="0" w:space="0" w:color="auto"/>
                            <w:left w:val="none" w:sz="0" w:space="0" w:color="auto"/>
                            <w:bottom w:val="none" w:sz="0" w:space="0" w:color="auto"/>
                            <w:right w:val="none" w:sz="0" w:space="0" w:color="auto"/>
                          </w:divBdr>
                        </w:div>
                        <w:div w:id="540166803">
                          <w:marLeft w:val="0"/>
                          <w:marRight w:val="0"/>
                          <w:marTop w:val="0"/>
                          <w:marBottom w:val="0"/>
                          <w:divBdr>
                            <w:top w:val="none" w:sz="0" w:space="0" w:color="auto"/>
                            <w:left w:val="none" w:sz="0" w:space="0" w:color="auto"/>
                            <w:bottom w:val="none" w:sz="0" w:space="0" w:color="auto"/>
                            <w:right w:val="none" w:sz="0" w:space="0" w:color="auto"/>
                          </w:divBdr>
                        </w:div>
                        <w:div w:id="1083794071">
                          <w:marLeft w:val="0"/>
                          <w:marRight w:val="0"/>
                          <w:marTop w:val="0"/>
                          <w:marBottom w:val="0"/>
                          <w:divBdr>
                            <w:top w:val="none" w:sz="0" w:space="0" w:color="auto"/>
                            <w:left w:val="none" w:sz="0" w:space="0" w:color="auto"/>
                            <w:bottom w:val="none" w:sz="0" w:space="0" w:color="auto"/>
                            <w:right w:val="none" w:sz="0" w:space="0" w:color="auto"/>
                          </w:divBdr>
                        </w:div>
                      </w:divsChild>
                    </w:div>
                    <w:div w:id="764836985">
                      <w:marLeft w:val="0"/>
                      <w:marRight w:val="0"/>
                      <w:marTop w:val="0"/>
                      <w:marBottom w:val="0"/>
                      <w:divBdr>
                        <w:top w:val="none" w:sz="0" w:space="0" w:color="auto"/>
                        <w:left w:val="none" w:sz="0" w:space="0" w:color="auto"/>
                        <w:bottom w:val="none" w:sz="0" w:space="0" w:color="auto"/>
                        <w:right w:val="none" w:sz="0" w:space="0" w:color="auto"/>
                      </w:divBdr>
                    </w:div>
                    <w:div w:id="1214075633">
                      <w:marLeft w:val="1650"/>
                      <w:marRight w:val="0"/>
                      <w:marTop w:val="0"/>
                      <w:marBottom w:val="0"/>
                      <w:divBdr>
                        <w:top w:val="none" w:sz="0" w:space="0" w:color="auto"/>
                        <w:left w:val="none" w:sz="0" w:space="0" w:color="auto"/>
                        <w:bottom w:val="none" w:sz="0" w:space="0" w:color="auto"/>
                        <w:right w:val="none" w:sz="0" w:space="0" w:color="auto"/>
                      </w:divBdr>
                      <w:divsChild>
                        <w:div w:id="373772875">
                          <w:marLeft w:val="0"/>
                          <w:marRight w:val="0"/>
                          <w:marTop w:val="0"/>
                          <w:marBottom w:val="0"/>
                          <w:divBdr>
                            <w:top w:val="none" w:sz="0" w:space="0" w:color="auto"/>
                            <w:left w:val="none" w:sz="0" w:space="0" w:color="auto"/>
                            <w:bottom w:val="none" w:sz="0" w:space="0" w:color="auto"/>
                            <w:right w:val="none" w:sz="0" w:space="0" w:color="auto"/>
                          </w:divBdr>
                        </w:div>
                        <w:div w:id="96679589">
                          <w:marLeft w:val="0"/>
                          <w:marRight w:val="0"/>
                          <w:marTop w:val="0"/>
                          <w:marBottom w:val="0"/>
                          <w:divBdr>
                            <w:top w:val="none" w:sz="0" w:space="0" w:color="auto"/>
                            <w:left w:val="none" w:sz="0" w:space="0" w:color="auto"/>
                            <w:bottom w:val="none" w:sz="0" w:space="0" w:color="auto"/>
                            <w:right w:val="none" w:sz="0" w:space="0" w:color="auto"/>
                          </w:divBdr>
                        </w:div>
                        <w:div w:id="371272652">
                          <w:marLeft w:val="0"/>
                          <w:marRight w:val="0"/>
                          <w:marTop w:val="0"/>
                          <w:marBottom w:val="0"/>
                          <w:divBdr>
                            <w:top w:val="none" w:sz="0" w:space="0" w:color="auto"/>
                            <w:left w:val="none" w:sz="0" w:space="0" w:color="auto"/>
                            <w:bottom w:val="none" w:sz="0" w:space="0" w:color="auto"/>
                            <w:right w:val="none" w:sz="0" w:space="0" w:color="auto"/>
                          </w:divBdr>
                        </w:div>
                      </w:divsChild>
                    </w:div>
                    <w:div w:id="1944461378">
                      <w:marLeft w:val="0"/>
                      <w:marRight w:val="0"/>
                      <w:marTop w:val="0"/>
                      <w:marBottom w:val="0"/>
                      <w:divBdr>
                        <w:top w:val="none" w:sz="0" w:space="0" w:color="auto"/>
                        <w:left w:val="none" w:sz="0" w:space="0" w:color="auto"/>
                        <w:bottom w:val="none" w:sz="0" w:space="0" w:color="auto"/>
                        <w:right w:val="none" w:sz="0" w:space="0" w:color="auto"/>
                      </w:divBdr>
                    </w:div>
                    <w:div w:id="1914848717">
                      <w:marLeft w:val="1650"/>
                      <w:marRight w:val="0"/>
                      <w:marTop w:val="0"/>
                      <w:marBottom w:val="0"/>
                      <w:divBdr>
                        <w:top w:val="none" w:sz="0" w:space="0" w:color="auto"/>
                        <w:left w:val="none" w:sz="0" w:space="0" w:color="auto"/>
                        <w:bottom w:val="none" w:sz="0" w:space="0" w:color="auto"/>
                        <w:right w:val="none" w:sz="0" w:space="0" w:color="auto"/>
                      </w:divBdr>
                      <w:divsChild>
                        <w:div w:id="86930689">
                          <w:marLeft w:val="0"/>
                          <w:marRight w:val="0"/>
                          <w:marTop w:val="0"/>
                          <w:marBottom w:val="0"/>
                          <w:divBdr>
                            <w:top w:val="none" w:sz="0" w:space="0" w:color="auto"/>
                            <w:left w:val="none" w:sz="0" w:space="0" w:color="auto"/>
                            <w:bottom w:val="none" w:sz="0" w:space="0" w:color="auto"/>
                            <w:right w:val="none" w:sz="0" w:space="0" w:color="auto"/>
                          </w:divBdr>
                        </w:div>
                        <w:div w:id="1186288217">
                          <w:marLeft w:val="0"/>
                          <w:marRight w:val="0"/>
                          <w:marTop w:val="0"/>
                          <w:marBottom w:val="0"/>
                          <w:divBdr>
                            <w:top w:val="none" w:sz="0" w:space="0" w:color="auto"/>
                            <w:left w:val="none" w:sz="0" w:space="0" w:color="auto"/>
                            <w:bottom w:val="none" w:sz="0" w:space="0" w:color="auto"/>
                            <w:right w:val="none" w:sz="0" w:space="0" w:color="auto"/>
                          </w:divBdr>
                        </w:div>
                        <w:div w:id="439498682">
                          <w:marLeft w:val="0"/>
                          <w:marRight w:val="0"/>
                          <w:marTop w:val="0"/>
                          <w:marBottom w:val="0"/>
                          <w:divBdr>
                            <w:top w:val="none" w:sz="0" w:space="0" w:color="auto"/>
                            <w:left w:val="none" w:sz="0" w:space="0" w:color="auto"/>
                            <w:bottom w:val="none" w:sz="0" w:space="0" w:color="auto"/>
                            <w:right w:val="none" w:sz="0" w:space="0" w:color="auto"/>
                          </w:divBdr>
                        </w:div>
                      </w:divsChild>
                    </w:div>
                    <w:div w:id="1328631604">
                      <w:marLeft w:val="0"/>
                      <w:marRight w:val="0"/>
                      <w:marTop w:val="0"/>
                      <w:marBottom w:val="0"/>
                      <w:divBdr>
                        <w:top w:val="none" w:sz="0" w:space="0" w:color="auto"/>
                        <w:left w:val="none" w:sz="0" w:space="0" w:color="auto"/>
                        <w:bottom w:val="none" w:sz="0" w:space="0" w:color="auto"/>
                        <w:right w:val="none" w:sz="0" w:space="0" w:color="auto"/>
                      </w:divBdr>
                    </w:div>
                    <w:div w:id="845171267">
                      <w:marLeft w:val="1650"/>
                      <w:marRight w:val="0"/>
                      <w:marTop w:val="0"/>
                      <w:marBottom w:val="0"/>
                      <w:divBdr>
                        <w:top w:val="none" w:sz="0" w:space="0" w:color="auto"/>
                        <w:left w:val="none" w:sz="0" w:space="0" w:color="auto"/>
                        <w:bottom w:val="none" w:sz="0" w:space="0" w:color="auto"/>
                        <w:right w:val="none" w:sz="0" w:space="0" w:color="auto"/>
                      </w:divBdr>
                      <w:divsChild>
                        <w:div w:id="1731539189">
                          <w:marLeft w:val="0"/>
                          <w:marRight w:val="0"/>
                          <w:marTop w:val="0"/>
                          <w:marBottom w:val="0"/>
                          <w:divBdr>
                            <w:top w:val="none" w:sz="0" w:space="0" w:color="auto"/>
                            <w:left w:val="none" w:sz="0" w:space="0" w:color="auto"/>
                            <w:bottom w:val="none" w:sz="0" w:space="0" w:color="auto"/>
                            <w:right w:val="none" w:sz="0" w:space="0" w:color="auto"/>
                          </w:divBdr>
                        </w:div>
                        <w:div w:id="2088576742">
                          <w:marLeft w:val="0"/>
                          <w:marRight w:val="0"/>
                          <w:marTop w:val="0"/>
                          <w:marBottom w:val="0"/>
                          <w:divBdr>
                            <w:top w:val="none" w:sz="0" w:space="0" w:color="auto"/>
                            <w:left w:val="none" w:sz="0" w:space="0" w:color="auto"/>
                            <w:bottom w:val="none" w:sz="0" w:space="0" w:color="auto"/>
                            <w:right w:val="none" w:sz="0" w:space="0" w:color="auto"/>
                          </w:divBdr>
                        </w:div>
                        <w:div w:id="1844080435">
                          <w:marLeft w:val="0"/>
                          <w:marRight w:val="0"/>
                          <w:marTop w:val="0"/>
                          <w:marBottom w:val="0"/>
                          <w:divBdr>
                            <w:top w:val="none" w:sz="0" w:space="0" w:color="auto"/>
                            <w:left w:val="none" w:sz="0" w:space="0" w:color="auto"/>
                            <w:bottom w:val="none" w:sz="0" w:space="0" w:color="auto"/>
                            <w:right w:val="none" w:sz="0" w:space="0" w:color="auto"/>
                          </w:divBdr>
                        </w:div>
                      </w:divsChild>
                    </w:div>
                    <w:div w:id="62070646">
                      <w:marLeft w:val="0"/>
                      <w:marRight w:val="0"/>
                      <w:marTop w:val="0"/>
                      <w:marBottom w:val="0"/>
                      <w:divBdr>
                        <w:top w:val="none" w:sz="0" w:space="0" w:color="auto"/>
                        <w:left w:val="none" w:sz="0" w:space="0" w:color="auto"/>
                        <w:bottom w:val="none" w:sz="0" w:space="0" w:color="auto"/>
                        <w:right w:val="none" w:sz="0" w:space="0" w:color="auto"/>
                      </w:divBdr>
                    </w:div>
                    <w:div w:id="780801786">
                      <w:marLeft w:val="1650"/>
                      <w:marRight w:val="0"/>
                      <w:marTop w:val="0"/>
                      <w:marBottom w:val="0"/>
                      <w:divBdr>
                        <w:top w:val="none" w:sz="0" w:space="0" w:color="auto"/>
                        <w:left w:val="none" w:sz="0" w:space="0" w:color="auto"/>
                        <w:bottom w:val="none" w:sz="0" w:space="0" w:color="auto"/>
                        <w:right w:val="none" w:sz="0" w:space="0" w:color="auto"/>
                      </w:divBdr>
                      <w:divsChild>
                        <w:div w:id="1617953454">
                          <w:marLeft w:val="0"/>
                          <w:marRight w:val="0"/>
                          <w:marTop w:val="0"/>
                          <w:marBottom w:val="0"/>
                          <w:divBdr>
                            <w:top w:val="none" w:sz="0" w:space="0" w:color="auto"/>
                            <w:left w:val="none" w:sz="0" w:space="0" w:color="auto"/>
                            <w:bottom w:val="none" w:sz="0" w:space="0" w:color="auto"/>
                            <w:right w:val="none" w:sz="0" w:space="0" w:color="auto"/>
                          </w:divBdr>
                        </w:div>
                        <w:div w:id="1970932835">
                          <w:marLeft w:val="0"/>
                          <w:marRight w:val="0"/>
                          <w:marTop w:val="0"/>
                          <w:marBottom w:val="0"/>
                          <w:divBdr>
                            <w:top w:val="none" w:sz="0" w:space="0" w:color="auto"/>
                            <w:left w:val="none" w:sz="0" w:space="0" w:color="auto"/>
                            <w:bottom w:val="none" w:sz="0" w:space="0" w:color="auto"/>
                            <w:right w:val="none" w:sz="0" w:space="0" w:color="auto"/>
                          </w:divBdr>
                        </w:div>
                        <w:div w:id="1125732832">
                          <w:marLeft w:val="0"/>
                          <w:marRight w:val="0"/>
                          <w:marTop w:val="0"/>
                          <w:marBottom w:val="0"/>
                          <w:divBdr>
                            <w:top w:val="none" w:sz="0" w:space="0" w:color="auto"/>
                            <w:left w:val="none" w:sz="0" w:space="0" w:color="auto"/>
                            <w:bottom w:val="none" w:sz="0" w:space="0" w:color="auto"/>
                            <w:right w:val="none" w:sz="0" w:space="0" w:color="auto"/>
                          </w:divBdr>
                        </w:div>
                      </w:divsChild>
                    </w:div>
                    <w:div w:id="991908008">
                      <w:marLeft w:val="0"/>
                      <w:marRight w:val="0"/>
                      <w:marTop w:val="0"/>
                      <w:marBottom w:val="0"/>
                      <w:divBdr>
                        <w:top w:val="none" w:sz="0" w:space="0" w:color="auto"/>
                        <w:left w:val="none" w:sz="0" w:space="0" w:color="auto"/>
                        <w:bottom w:val="none" w:sz="0" w:space="0" w:color="auto"/>
                        <w:right w:val="none" w:sz="0" w:space="0" w:color="auto"/>
                      </w:divBdr>
                    </w:div>
                    <w:div w:id="2038071094">
                      <w:marLeft w:val="1650"/>
                      <w:marRight w:val="0"/>
                      <w:marTop w:val="0"/>
                      <w:marBottom w:val="0"/>
                      <w:divBdr>
                        <w:top w:val="none" w:sz="0" w:space="0" w:color="auto"/>
                        <w:left w:val="none" w:sz="0" w:space="0" w:color="auto"/>
                        <w:bottom w:val="none" w:sz="0" w:space="0" w:color="auto"/>
                        <w:right w:val="none" w:sz="0" w:space="0" w:color="auto"/>
                      </w:divBdr>
                      <w:divsChild>
                        <w:div w:id="1371033606">
                          <w:marLeft w:val="0"/>
                          <w:marRight w:val="0"/>
                          <w:marTop w:val="0"/>
                          <w:marBottom w:val="0"/>
                          <w:divBdr>
                            <w:top w:val="none" w:sz="0" w:space="0" w:color="auto"/>
                            <w:left w:val="none" w:sz="0" w:space="0" w:color="auto"/>
                            <w:bottom w:val="none" w:sz="0" w:space="0" w:color="auto"/>
                            <w:right w:val="none" w:sz="0" w:space="0" w:color="auto"/>
                          </w:divBdr>
                        </w:div>
                        <w:div w:id="1827359429">
                          <w:marLeft w:val="0"/>
                          <w:marRight w:val="0"/>
                          <w:marTop w:val="0"/>
                          <w:marBottom w:val="0"/>
                          <w:divBdr>
                            <w:top w:val="none" w:sz="0" w:space="0" w:color="auto"/>
                            <w:left w:val="none" w:sz="0" w:space="0" w:color="auto"/>
                            <w:bottom w:val="none" w:sz="0" w:space="0" w:color="auto"/>
                            <w:right w:val="none" w:sz="0" w:space="0" w:color="auto"/>
                          </w:divBdr>
                        </w:div>
                        <w:div w:id="1629628275">
                          <w:marLeft w:val="0"/>
                          <w:marRight w:val="0"/>
                          <w:marTop w:val="0"/>
                          <w:marBottom w:val="0"/>
                          <w:divBdr>
                            <w:top w:val="none" w:sz="0" w:space="0" w:color="auto"/>
                            <w:left w:val="none" w:sz="0" w:space="0" w:color="auto"/>
                            <w:bottom w:val="none" w:sz="0" w:space="0" w:color="auto"/>
                            <w:right w:val="none" w:sz="0" w:space="0" w:color="auto"/>
                          </w:divBdr>
                        </w:div>
                      </w:divsChild>
                    </w:div>
                    <w:div w:id="630289397">
                      <w:marLeft w:val="0"/>
                      <w:marRight w:val="0"/>
                      <w:marTop w:val="0"/>
                      <w:marBottom w:val="0"/>
                      <w:divBdr>
                        <w:top w:val="none" w:sz="0" w:space="0" w:color="auto"/>
                        <w:left w:val="none" w:sz="0" w:space="0" w:color="auto"/>
                        <w:bottom w:val="none" w:sz="0" w:space="0" w:color="auto"/>
                        <w:right w:val="none" w:sz="0" w:space="0" w:color="auto"/>
                      </w:divBdr>
                    </w:div>
                    <w:div w:id="751437494">
                      <w:marLeft w:val="1650"/>
                      <w:marRight w:val="0"/>
                      <w:marTop w:val="0"/>
                      <w:marBottom w:val="0"/>
                      <w:divBdr>
                        <w:top w:val="none" w:sz="0" w:space="0" w:color="auto"/>
                        <w:left w:val="none" w:sz="0" w:space="0" w:color="auto"/>
                        <w:bottom w:val="none" w:sz="0" w:space="0" w:color="auto"/>
                        <w:right w:val="none" w:sz="0" w:space="0" w:color="auto"/>
                      </w:divBdr>
                      <w:divsChild>
                        <w:div w:id="413746036">
                          <w:marLeft w:val="0"/>
                          <w:marRight w:val="0"/>
                          <w:marTop w:val="0"/>
                          <w:marBottom w:val="0"/>
                          <w:divBdr>
                            <w:top w:val="none" w:sz="0" w:space="0" w:color="auto"/>
                            <w:left w:val="none" w:sz="0" w:space="0" w:color="auto"/>
                            <w:bottom w:val="none" w:sz="0" w:space="0" w:color="auto"/>
                            <w:right w:val="none" w:sz="0" w:space="0" w:color="auto"/>
                          </w:divBdr>
                        </w:div>
                        <w:div w:id="1999379128">
                          <w:marLeft w:val="0"/>
                          <w:marRight w:val="0"/>
                          <w:marTop w:val="0"/>
                          <w:marBottom w:val="0"/>
                          <w:divBdr>
                            <w:top w:val="none" w:sz="0" w:space="0" w:color="auto"/>
                            <w:left w:val="none" w:sz="0" w:space="0" w:color="auto"/>
                            <w:bottom w:val="none" w:sz="0" w:space="0" w:color="auto"/>
                            <w:right w:val="none" w:sz="0" w:space="0" w:color="auto"/>
                          </w:divBdr>
                        </w:div>
                        <w:div w:id="961350831">
                          <w:marLeft w:val="0"/>
                          <w:marRight w:val="0"/>
                          <w:marTop w:val="0"/>
                          <w:marBottom w:val="0"/>
                          <w:divBdr>
                            <w:top w:val="none" w:sz="0" w:space="0" w:color="auto"/>
                            <w:left w:val="none" w:sz="0" w:space="0" w:color="auto"/>
                            <w:bottom w:val="none" w:sz="0" w:space="0" w:color="auto"/>
                            <w:right w:val="none" w:sz="0" w:space="0" w:color="auto"/>
                          </w:divBdr>
                        </w:div>
                      </w:divsChild>
                    </w:div>
                    <w:div w:id="826359917">
                      <w:marLeft w:val="0"/>
                      <w:marRight w:val="0"/>
                      <w:marTop w:val="0"/>
                      <w:marBottom w:val="0"/>
                      <w:divBdr>
                        <w:top w:val="none" w:sz="0" w:space="0" w:color="auto"/>
                        <w:left w:val="none" w:sz="0" w:space="0" w:color="auto"/>
                        <w:bottom w:val="none" w:sz="0" w:space="0" w:color="auto"/>
                        <w:right w:val="none" w:sz="0" w:space="0" w:color="auto"/>
                      </w:divBdr>
                    </w:div>
                    <w:div w:id="2107185162">
                      <w:marLeft w:val="1650"/>
                      <w:marRight w:val="0"/>
                      <w:marTop w:val="0"/>
                      <w:marBottom w:val="0"/>
                      <w:divBdr>
                        <w:top w:val="none" w:sz="0" w:space="0" w:color="auto"/>
                        <w:left w:val="none" w:sz="0" w:space="0" w:color="auto"/>
                        <w:bottom w:val="none" w:sz="0" w:space="0" w:color="auto"/>
                        <w:right w:val="none" w:sz="0" w:space="0" w:color="auto"/>
                      </w:divBdr>
                      <w:divsChild>
                        <w:div w:id="1908690485">
                          <w:marLeft w:val="0"/>
                          <w:marRight w:val="0"/>
                          <w:marTop w:val="0"/>
                          <w:marBottom w:val="0"/>
                          <w:divBdr>
                            <w:top w:val="none" w:sz="0" w:space="0" w:color="auto"/>
                            <w:left w:val="none" w:sz="0" w:space="0" w:color="auto"/>
                            <w:bottom w:val="none" w:sz="0" w:space="0" w:color="auto"/>
                            <w:right w:val="none" w:sz="0" w:space="0" w:color="auto"/>
                          </w:divBdr>
                        </w:div>
                        <w:div w:id="590965631">
                          <w:marLeft w:val="0"/>
                          <w:marRight w:val="0"/>
                          <w:marTop w:val="0"/>
                          <w:marBottom w:val="0"/>
                          <w:divBdr>
                            <w:top w:val="none" w:sz="0" w:space="0" w:color="auto"/>
                            <w:left w:val="none" w:sz="0" w:space="0" w:color="auto"/>
                            <w:bottom w:val="none" w:sz="0" w:space="0" w:color="auto"/>
                            <w:right w:val="none" w:sz="0" w:space="0" w:color="auto"/>
                          </w:divBdr>
                        </w:div>
                        <w:div w:id="1366953007">
                          <w:marLeft w:val="0"/>
                          <w:marRight w:val="0"/>
                          <w:marTop w:val="0"/>
                          <w:marBottom w:val="0"/>
                          <w:divBdr>
                            <w:top w:val="none" w:sz="0" w:space="0" w:color="auto"/>
                            <w:left w:val="none" w:sz="0" w:space="0" w:color="auto"/>
                            <w:bottom w:val="none" w:sz="0" w:space="0" w:color="auto"/>
                            <w:right w:val="none" w:sz="0" w:space="0" w:color="auto"/>
                          </w:divBdr>
                        </w:div>
                      </w:divsChild>
                    </w:div>
                    <w:div w:id="325743214">
                      <w:marLeft w:val="0"/>
                      <w:marRight w:val="0"/>
                      <w:marTop w:val="0"/>
                      <w:marBottom w:val="0"/>
                      <w:divBdr>
                        <w:top w:val="none" w:sz="0" w:space="0" w:color="auto"/>
                        <w:left w:val="none" w:sz="0" w:space="0" w:color="auto"/>
                        <w:bottom w:val="none" w:sz="0" w:space="0" w:color="auto"/>
                        <w:right w:val="none" w:sz="0" w:space="0" w:color="auto"/>
                      </w:divBdr>
                    </w:div>
                    <w:div w:id="282273919">
                      <w:marLeft w:val="1650"/>
                      <w:marRight w:val="0"/>
                      <w:marTop w:val="0"/>
                      <w:marBottom w:val="0"/>
                      <w:divBdr>
                        <w:top w:val="none" w:sz="0" w:space="0" w:color="auto"/>
                        <w:left w:val="none" w:sz="0" w:space="0" w:color="auto"/>
                        <w:bottom w:val="none" w:sz="0" w:space="0" w:color="auto"/>
                        <w:right w:val="none" w:sz="0" w:space="0" w:color="auto"/>
                      </w:divBdr>
                      <w:divsChild>
                        <w:div w:id="2107462228">
                          <w:marLeft w:val="0"/>
                          <w:marRight w:val="0"/>
                          <w:marTop w:val="0"/>
                          <w:marBottom w:val="0"/>
                          <w:divBdr>
                            <w:top w:val="none" w:sz="0" w:space="0" w:color="auto"/>
                            <w:left w:val="none" w:sz="0" w:space="0" w:color="auto"/>
                            <w:bottom w:val="none" w:sz="0" w:space="0" w:color="auto"/>
                            <w:right w:val="none" w:sz="0" w:space="0" w:color="auto"/>
                          </w:divBdr>
                        </w:div>
                        <w:div w:id="1633824686">
                          <w:marLeft w:val="0"/>
                          <w:marRight w:val="0"/>
                          <w:marTop w:val="0"/>
                          <w:marBottom w:val="0"/>
                          <w:divBdr>
                            <w:top w:val="none" w:sz="0" w:space="0" w:color="auto"/>
                            <w:left w:val="none" w:sz="0" w:space="0" w:color="auto"/>
                            <w:bottom w:val="none" w:sz="0" w:space="0" w:color="auto"/>
                            <w:right w:val="none" w:sz="0" w:space="0" w:color="auto"/>
                          </w:divBdr>
                        </w:div>
                        <w:div w:id="1790587508">
                          <w:marLeft w:val="0"/>
                          <w:marRight w:val="0"/>
                          <w:marTop w:val="0"/>
                          <w:marBottom w:val="0"/>
                          <w:divBdr>
                            <w:top w:val="none" w:sz="0" w:space="0" w:color="auto"/>
                            <w:left w:val="none" w:sz="0" w:space="0" w:color="auto"/>
                            <w:bottom w:val="none" w:sz="0" w:space="0" w:color="auto"/>
                            <w:right w:val="none" w:sz="0" w:space="0" w:color="auto"/>
                          </w:divBdr>
                        </w:div>
                      </w:divsChild>
                    </w:div>
                    <w:div w:id="1524591994">
                      <w:marLeft w:val="0"/>
                      <w:marRight w:val="0"/>
                      <w:marTop w:val="0"/>
                      <w:marBottom w:val="0"/>
                      <w:divBdr>
                        <w:top w:val="none" w:sz="0" w:space="0" w:color="auto"/>
                        <w:left w:val="none" w:sz="0" w:space="0" w:color="auto"/>
                        <w:bottom w:val="none" w:sz="0" w:space="0" w:color="auto"/>
                        <w:right w:val="none" w:sz="0" w:space="0" w:color="auto"/>
                      </w:divBdr>
                    </w:div>
                    <w:div w:id="81921962">
                      <w:marLeft w:val="1650"/>
                      <w:marRight w:val="0"/>
                      <w:marTop w:val="0"/>
                      <w:marBottom w:val="0"/>
                      <w:divBdr>
                        <w:top w:val="none" w:sz="0" w:space="0" w:color="auto"/>
                        <w:left w:val="none" w:sz="0" w:space="0" w:color="auto"/>
                        <w:bottom w:val="none" w:sz="0" w:space="0" w:color="auto"/>
                        <w:right w:val="none" w:sz="0" w:space="0" w:color="auto"/>
                      </w:divBdr>
                      <w:divsChild>
                        <w:div w:id="1776054632">
                          <w:marLeft w:val="0"/>
                          <w:marRight w:val="0"/>
                          <w:marTop w:val="0"/>
                          <w:marBottom w:val="0"/>
                          <w:divBdr>
                            <w:top w:val="none" w:sz="0" w:space="0" w:color="auto"/>
                            <w:left w:val="none" w:sz="0" w:space="0" w:color="auto"/>
                            <w:bottom w:val="none" w:sz="0" w:space="0" w:color="auto"/>
                            <w:right w:val="none" w:sz="0" w:space="0" w:color="auto"/>
                          </w:divBdr>
                        </w:div>
                        <w:div w:id="491524334">
                          <w:marLeft w:val="0"/>
                          <w:marRight w:val="0"/>
                          <w:marTop w:val="0"/>
                          <w:marBottom w:val="0"/>
                          <w:divBdr>
                            <w:top w:val="none" w:sz="0" w:space="0" w:color="auto"/>
                            <w:left w:val="none" w:sz="0" w:space="0" w:color="auto"/>
                            <w:bottom w:val="none" w:sz="0" w:space="0" w:color="auto"/>
                            <w:right w:val="none" w:sz="0" w:space="0" w:color="auto"/>
                          </w:divBdr>
                        </w:div>
                        <w:div w:id="1567717751">
                          <w:marLeft w:val="0"/>
                          <w:marRight w:val="0"/>
                          <w:marTop w:val="0"/>
                          <w:marBottom w:val="0"/>
                          <w:divBdr>
                            <w:top w:val="none" w:sz="0" w:space="0" w:color="auto"/>
                            <w:left w:val="none" w:sz="0" w:space="0" w:color="auto"/>
                            <w:bottom w:val="none" w:sz="0" w:space="0" w:color="auto"/>
                            <w:right w:val="none" w:sz="0" w:space="0" w:color="auto"/>
                          </w:divBdr>
                        </w:div>
                      </w:divsChild>
                    </w:div>
                    <w:div w:id="1441024209">
                      <w:marLeft w:val="0"/>
                      <w:marRight w:val="0"/>
                      <w:marTop w:val="0"/>
                      <w:marBottom w:val="0"/>
                      <w:divBdr>
                        <w:top w:val="none" w:sz="0" w:space="0" w:color="auto"/>
                        <w:left w:val="none" w:sz="0" w:space="0" w:color="auto"/>
                        <w:bottom w:val="none" w:sz="0" w:space="0" w:color="auto"/>
                        <w:right w:val="none" w:sz="0" w:space="0" w:color="auto"/>
                      </w:divBdr>
                    </w:div>
                    <w:div w:id="687680542">
                      <w:marLeft w:val="1650"/>
                      <w:marRight w:val="0"/>
                      <w:marTop w:val="0"/>
                      <w:marBottom w:val="0"/>
                      <w:divBdr>
                        <w:top w:val="none" w:sz="0" w:space="0" w:color="auto"/>
                        <w:left w:val="none" w:sz="0" w:space="0" w:color="auto"/>
                        <w:bottom w:val="none" w:sz="0" w:space="0" w:color="auto"/>
                        <w:right w:val="none" w:sz="0" w:space="0" w:color="auto"/>
                      </w:divBdr>
                      <w:divsChild>
                        <w:div w:id="1764183954">
                          <w:marLeft w:val="0"/>
                          <w:marRight w:val="0"/>
                          <w:marTop w:val="0"/>
                          <w:marBottom w:val="0"/>
                          <w:divBdr>
                            <w:top w:val="none" w:sz="0" w:space="0" w:color="auto"/>
                            <w:left w:val="none" w:sz="0" w:space="0" w:color="auto"/>
                            <w:bottom w:val="none" w:sz="0" w:space="0" w:color="auto"/>
                            <w:right w:val="none" w:sz="0" w:space="0" w:color="auto"/>
                          </w:divBdr>
                        </w:div>
                        <w:div w:id="2063018743">
                          <w:marLeft w:val="0"/>
                          <w:marRight w:val="0"/>
                          <w:marTop w:val="0"/>
                          <w:marBottom w:val="0"/>
                          <w:divBdr>
                            <w:top w:val="none" w:sz="0" w:space="0" w:color="auto"/>
                            <w:left w:val="none" w:sz="0" w:space="0" w:color="auto"/>
                            <w:bottom w:val="none" w:sz="0" w:space="0" w:color="auto"/>
                            <w:right w:val="none" w:sz="0" w:space="0" w:color="auto"/>
                          </w:divBdr>
                        </w:div>
                        <w:div w:id="1316571559">
                          <w:marLeft w:val="0"/>
                          <w:marRight w:val="0"/>
                          <w:marTop w:val="0"/>
                          <w:marBottom w:val="0"/>
                          <w:divBdr>
                            <w:top w:val="none" w:sz="0" w:space="0" w:color="auto"/>
                            <w:left w:val="none" w:sz="0" w:space="0" w:color="auto"/>
                            <w:bottom w:val="none" w:sz="0" w:space="0" w:color="auto"/>
                            <w:right w:val="none" w:sz="0" w:space="0" w:color="auto"/>
                          </w:divBdr>
                        </w:div>
                      </w:divsChild>
                    </w:div>
                    <w:div w:id="1363244906">
                      <w:marLeft w:val="0"/>
                      <w:marRight w:val="0"/>
                      <w:marTop w:val="0"/>
                      <w:marBottom w:val="0"/>
                      <w:divBdr>
                        <w:top w:val="none" w:sz="0" w:space="0" w:color="auto"/>
                        <w:left w:val="none" w:sz="0" w:space="0" w:color="auto"/>
                        <w:bottom w:val="none" w:sz="0" w:space="0" w:color="auto"/>
                        <w:right w:val="none" w:sz="0" w:space="0" w:color="auto"/>
                      </w:divBdr>
                    </w:div>
                    <w:div w:id="1628002172">
                      <w:marLeft w:val="1650"/>
                      <w:marRight w:val="0"/>
                      <w:marTop w:val="0"/>
                      <w:marBottom w:val="0"/>
                      <w:divBdr>
                        <w:top w:val="none" w:sz="0" w:space="0" w:color="auto"/>
                        <w:left w:val="none" w:sz="0" w:space="0" w:color="auto"/>
                        <w:bottom w:val="none" w:sz="0" w:space="0" w:color="auto"/>
                        <w:right w:val="none" w:sz="0" w:space="0" w:color="auto"/>
                      </w:divBdr>
                      <w:divsChild>
                        <w:div w:id="1992981484">
                          <w:marLeft w:val="0"/>
                          <w:marRight w:val="0"/>
                          <w:marTop w:val="0"/>
                          <w:marBottom w:val="0"/>
                          <w:divBdr>
                            <w:top w:val="none" w:sz="0" w:space="0" w:color="auto"/>
                            <w:left w:val="none" w:sz="0" w:space="0" w:color="auto"/>
                            <w:bottom w:val="none" w:sz="0" w:space="0" w:color="auto"/>
                            <w:right w:val="none" w:sz="0" w:space="0" w:color="auto"/>
                          </w:divBdr>
                        </w:div>
                        <w:div w:id="753551081">
                          <w:marLeft w:val="0"/>
                          <w:marRight w:val="0"/>
                          <w:marTop w:val="0"/>
                          <w:marBottom w:val="0"/>
                          <w:divBdr>
                            <w:top w:val="none" w:sz="0" w:space="0" w:color="auto"/>
                            <w:left w:val="none" w:sz="0" w:space="0" w:color="auto"/>
                            <w:bottom w:val="none" w:sz="0" w:space="0" w:color="auto"/>
                            <w:right w:val="none" w:sz="0" w:space="0" w:color="auto"/>
                          </w:divBdr>
                        </w:div>
                        <w:div w:id="1374383274">
                          <w:marLeft w:val="0"/>
                          <w:marRight w:val="0"/>
                          <w:marTop w:val="0"/>
                          <w:marBottom w:val="0"/>
                          <w:divBdr>
                            <w:top w:val="none" w:sz="0" w:space="0" w:color="auto"/>
                            <w:left w:val="none" w:sz="0" w:space="0" w:color="auto"/>
                            <w:bottom w:val="none" w:sz="0" w:space="0" w:color="auto"/>
                            <w:right w:val="none" w:sz="0" w:space="0" w:color="auto"/>
                          </w:divBdr>
                        </w:div>
                      </w:divsChild>
                    </w:div>
                    <w:div w:id="1697727577">
                      <w:marLeft w:val="0"/>
                      <w:marRight w:val="0"/>
                      <w:marTop w:val="0"/>
                      <w:marBottom w:val="0"/>
                      <w:divBdr>
                        <w:top w:val="none" w:sz="0" w:space="0" w:color="auto"/>
                        <w:left w:val="none" w:sz="0" w:space="0" w:color="auto"/>
                        <w:bottom w:val="none" w:sz="0" w:space="0" w:color="auto"/>
                        <w:right w:val="none" w:sz="0" w:space="0" w:color="auto"/>
                      </w:divBdr>
                    </w:div>
                    <w:div w:id="2133941884">
                      <w:marLeft w:val="1650"/>
                      <w:marRight w:val="0"/>
                      <w:marTop w:val="0"/>
                      <w:marBottom w:val="0"/>
                      <w:divBdr>
                        <w:top w:val="none" w:sz="0" w:space="0" w:color="auto"/>
                        <w:left w:val="none" w:sz="0" w:space="0" w:color="auto"/>
                        <w:bottom w:val="none" w:sz="0" w:space="0" w:color="auto"/>
                        <w:right w:val="none" w:sz="0" w:space="0" w:color="auto"/>
                      </w:divBdr>
                      <w:divsChild>
                        <w:div w:id="187834449">
                          <w:marLeft w:val="0"/>
                          <w:marRight w:val="0"/>
                          <w:marTop w:val="0"/>
                          <w:marBottom w:val="0"/>
                          <w:divBdr>
                            <w:top w:val="none" w:sz="0" w:space="0" w:color="auto"/>
                            <w:left w:val="none" w:sz="0" w:space="0" w:color="auto"/>
                            <w:bottom w:val="none" w:sz="0" w:space="0" w:color="auto"/>
                            <w:right w:val="none" w:sz="0" w:space="0" w:color="auto"/>
                          </w:divBdr>
                        </w:div>
                        <w:div w:id="1885175411">
                          <w:marLeft w:val="0"/>
                          <w:marRight w:val="0"/>
                          <w:marTop w:val="0"/>
                          <w:marBottom w:val="0"/>
                          <w:divBdr>
                            <w:top w:val="none" w:sz="0" w:space="0" w:color="auto"/>
                            <w:left w:val="none" w:sz="0" w:space="0" w:color="auto"/>
                            <w:bottom w:val="none" w:sz="0" w:space="0" w:color="auto"/>
                            <w:right w:val="none" w:sz="0" w:space="0" w:color="auto"/>
                          </w:divBdr>
                        </w:div>
                        <w:div w:id="1278365475">
                          <w:marLeft w:val="0"/>
                          <w:marRight w:val="0"/>
                          <w:marTop w:val="0"/>
                          <w:marBottom w:val="0"/>
                          <w:divBdr>
                            <w:top w:val="none" w:sz="0" w:space="0" w:color="auto"/>
                            <w:left w:val="none" w:sz="0" w:space="0" w:color="auto"/>
                            <w:bottom w:val="none" w:sz="0" w:space="0" w:color="auto"/>
                            <w:right w:val="none" w:sz="0" w:space="0" w:color="auto"/>
                          </w:divBdr>
                        </w:div>
                      </w:divsChild>
                    </w:div>
                    <w:div w:id="643776393">
                      <w:marLeft w:val="0"/>
                      <w:marRight w:val="0"/>
                      <w:marTop w:val="0"/>
                      <w:marBottom w:val="0"/>
                      <w:divBdr>
                        <w:top w:val="none" w:sz="0" w:space="0" w:color="auto"/>
                        <w:left w:val="none" w:sz="0" w:space="0" w:color="auto"/>
                        <w:bottom w:val="none" w:sz="0" w:space="0" w:color="auto"/>
                        <w:right w:val="none" w:sz="0" w:space="0" w:color="auto"/>
                      </w:divBdr>
                    </w:div>
                    <w:div w:id="1679695915">
                      <w:marLeft w:val="1650"/>
                      <w:marRight w:val="0"/>
                      <w:marTop w:val="0"/>
                      <w:marBottom w:val="0"/>
                      <w:divBdr>
                        <w:top w:val="none" w:sz="0" w:space="0" w:color="auto"/>
                        <w:left w:val="none" w:sz="0" w:space="0" w:color="auto"/>
                        <w:bottom w:val="none" w:sz="0" w:space="0" w:color="auto"/>
                        <w:right w:val="none" w:sz="0" w:space="0" w:color="auto"/>
                      </w:divBdr>
                      <w:divsChild>
                        <w:div w:id="1832790865">
                          <w:marLeft w:val="0"/>
                          <w:marRight w:val="0"/>
                          <w:marTop w:val="0"/>
                          <w:marBottom w:val="0"/>
                          <w:divBdr>
                            <w:top w:val="none" w:sz="0" w:space="0" w:color="auto"/>
                            <w:left w:val="none" w:sz="0" w:space="0" w:color="auto"/>
                            <w:bottom w:val="none" w:sz="0" w:space="0" w:color="auto"/>
                            <w:right w:val="none" w:sz="0" w:space="0" w:color="auto"/>
                          </w:divBdr>
                        </w:div>
                        <w:div w:id="839586792">
                          <w:marLeft w:val="0"/>
                          <w:marRight w:val="0"/>
                          <w:marTop w:val="0"/>
                          <w:marBottom w:val="0"/>
                          <w:divBdr>
                            <w:top w:val="none" w:sz="0" w:space="0" w:color="auto"/>
                            <w:left w:val="none" w:sz="0" w:space="0" w:color="auto"/>
                            <w:bottom w:val="none" w:sz="0" w:space="0" w:color="auto"/>
                            <w:right w:val="none" w:sz="0" w:space="0" w:color="auto"/>
                          </w:divBdr>
                        </w:div>
                        <w:div w:id="183249922">
                          <w:marLeft w:val="0"/>
                          <w:marRight w:val="0"/>
                          <w:marTop w:val="0"/>
                          <w:marBottom w:val="0"/>
                          <w:divBdr>
                            <w:top w:val="none" w:sz="0" w:space="0" w:color="auto"/>
                            <w:left w:val="none" w:sz="0" w:space="0" w:color="auto"/>
                            <w:bottom w:val="none" w:sz="0" w:space="0" w:color="auto"/>
                            <w:right w:val="none" w:sz="0" w:space="0" w:color="auto"/>
                          </w:divBdr>
                        </w:div>
                      </w:divsChild>
                    </w:div>
                    <w:div w:id="237179464">
                      <w:marLeft w:val="0"/>
                      <w:marRight w:val="0"/>
                      <w:marTop w:val="0"/>
                      <w:marBottom w:val="0"/>
                      <w:divBdr>
                        <w:top w:val="none" w:sz="0" w:space="0" w:color="auto"/>
                        <w:left w:val="none" w:sz="0" w:space="0" w:color="auto"/>
                        <w:bottom w:val="none" w:sz="0" w:space="0" w:color="auto"/>
                        <w:right w:val="none" w:sz="0" w:space="0" w:color="auto"/>
                      </w:divBdr>
                    </w:div>
                    <w:div w:id="299069251">
                      <w:marLeft w:val="1650"/>
                      <w:marRight w:val="0"/>
                      <w:marTop w:val="0"/>
                      <w:marBottom w:val="0"/>
                      <w:divBdr>
                        <w:top w:val="none" w:sz="0" w:space="0" w:color="auto"/>
                        <w:left w:val="none" w:sz="0" w:space="0" w:color="auto"/>
                        <w:bottom w:val="none" w:sz="0" w:space="0" w:color="auto"/>
                        <w:right w:val="none" w:sz="0" w:space="0" w:color="auto"/>
                      </w:divBdr>
                      <w:divsChild>
                        <w:div w:id="1358582491">
                          <w:marLeft w:val="0"/>
                          <w:marRight w:val="0"/>
                          <w:marTop w:val="0"/>
                          <w:marBottom w:val="0"/>
                          <w:divBdr>
                            <w:top w:val="none" w:sz="0" w:space="0" w:color="auto"/>
                            <w:left w:val="none" w:sz="0" w:space="0" w:color="auto"/>
                            <w:bottom w:val="none" w:sz="0" w:space="0" w:color="auto"/>
                            <w:right w:val="none" w:sz="0" w:space="0" w:color="auto"/>
                          </w:divBdr>
                        </w:div>
                        <w:div w:id="472719731">
                          <w:marLeft w:val="0"/>
                          <w:marRight w:val="0"/>
                          <w:marTop w:val="0"/>
                          <w:marBottom w:val="0"/>
                          <w:divBdr>
                            <w:top w:val="none" w:sz="0" w:space="0" w:color="auto"/>
                            <w:left w:val="none" w:sz="0" w:space="0" w:color="auto"/>
                            <w:bottom w:val="none" w:sz="0" w:space="0" w:color="auto"/>
                            <w:right w:val="none" w:sz="0" w:space="0" w:color="auto"/>
                          </w:divBdr>
                        </w:div>
                        <w:div w:id="1050152317">
                          <w:marLeft w:val="0"/>
                          <w:marRight w:val="0"/>
                          <w:marTop w:val="0"/>
                          <w:marBottom w:val="0"/>
                          <w:divBdr>
                            <w:top w:val="none" w:sz="0" w:space="0" w:color="auto"/>
                            <w:left w:val="none" w:sz="0" w:space="0" w:color="auto"/>
                            <w:bottom w:val="none" w:sz="0" w:space="0" w:color="auto"/>
                            <w:right w:val="none" w:sz="0" w:space="0" w:color="auto"/>
                          </w:divBdr>
                        </w:div>
                      </w:divsChild>
                    </w:div>
                    <w:div w:id="1081759333">
                      <w:marLeft w:val="0"/>
                      <w:marRight w:val="0"/>
                      <w:marTop w:val="0"/>
                      <w:marBottom w:val="0"/>
                      <w:divBdr>
                        <w:top w:val="none" w:sz="0" w:space="0" w:color="auto"/>
                        <w:left w:val="none" w:sz="0" w:space="0" w:color="auto"/>
                        <w:bottom w:val="none" w:sz="0" w:space="0" w:color="auto"/>
                        <w:right w:val="none" w:sz="0" w:space="0" w:color="auto"/>
                      </w:divBdr>
                    </w:div>
                    <w:div w:id="1453478595">
                      <w:marLeft w:val="1650"/>
                      <w:marRight w:val="0"/>
                      <w:marTop w:val="0"/>
                      <w:marBottom w:val="0"/>
                      <w:divBdr>
                        <w:top w:val="none" w:sz="0" w:space="0" w:color="auto"/>
                        <w:left w:val="none" w:sz="0" w:space="0" w:color="auto"/>
                        <w:bottom w:val="none" w:sz="0" w:space="0" w:color="auto"/>
                        <w:right w:val="none" w:sz="0" w:space="0" w:color="auto"/>
                      </w:divBdr>
                      <w:divsChild>
                        <w:div w:id="941374676">
                          <w:marLeft w:val="0"/>
                          <w:marRight w:val="0"/>
                          <w:marTop w:val="0"/>
                          <w:marBottom w:val="0"/>
                          <w:divBdr>
                            <w:top w:val="none" w:sz="0" w:space="0" w:color="auto"/>
                            <w:left w:val="none" w:sz="0" w:space="0" w:color="auto"/>
                            <w:bottom w:val="none" w:sz="0" w:space="0" w:color="auto"/>
                            <w:right w:val="none" w:sz="0" w:space="0" w:color="auto"/>
                          </w:divBdr>
                        </w:div>
                        <w:div w:id="2140151380">
                          <w:marLeft w:val="0"/>
                          <w:marRight w:val="0"/>
                          <w:marTop w:val="0"/>
                          <w:marBottom w:val="0"/>
                          <w:divBdr>
                            <w:top w:val="none" w:sz="0" w:space="0" w:color="auto"/>
                            <w:left w:val="none" w:sz="0" w:space="0" w:color="auto"/>
                            <w:bottom w:val="none" w:sz="0" w:space="0" w:color="auto"/>
                            <w:right w:val="none" w:sz="0" w:space="0" w:color="auto"/>
                          </w:divBdr>
                        </w:div>
                        <w:div w:id="1281838271">
                          <w:marLeft w:val="0"/>
                          <w:marRight w:val="0"/>
                          <w:marTop w:val="0"/>
                          <w:marBottom w:val="0"/>
                          <w:divBdr>
                            <w:top w:val="none" w:sz="0" w:space="0" w:color="auto"/>
                            <w:left w:val="none" w:sz="0" w:space="0" w:color="auto"/>
                            <w:bottom w:val="none" w:sz="0" w:space="0" w:color="auto"/>
                            <w:right w:val="none" w:sz="0" w:space="0" w:color="auto"/>
                          </w:divBdr>
                        </w:div>
                      </w:divsChild>
                    </w:div>
                    <w:div w:id="247349854">
                      <w:marLeft w:val="0"/>
                      <w:marRight w:val="0"/>
                      <w:marTop w:val="0"/>
                      <w:marBottom w:val="0"/>
                      <w:divBdr>
                        <w:top w:val="none" w:sz="0" w:space="0" w:color="auto"/>
                        <w:left w:val="none" w:sz="0" w:space="0" w:color="auto"/>
                        <w:bottom w:val="none" w:sz="0" w:space="0" w:color="auto"/>
                        <w:right w:val="none" w:sz="0" w:space="0" w:color="auto"/>
                      </w:divBdr>
                    </w:div>
                    <w:div w:id="621497592">
                      <w:marLeft w:val="1650"/>
                      <w:marRight w:val="0"/>
                      <w:marTop w:val="0"/>
                      <w:marBottom w:val="0"/>
                      <w:divBdr>
                        <w:top w:val="none" w:sz="0" w:space="0" w:color="auto"/>
                        <w:left w:val="none" w:sz="0" w:space="0" w:color="auto"/>
                        <w:bottom w:val="none" w:sz="0" w:space="0" w:color="auto"/>
                        <w:right w:val="none" w:sz="0" w:space="0" w:color="auto"/>
                      </w:divBdr>
                      <w:divsChild>
                        <w:div w:id="2142532231">
                          <w:marLeft w:val="0"/>
                          <w:marRight w:val="0"/>
                          <w:marTop w:val="0"/>
                          <w:marBottom w:val="0"/>
                          <w:divBdr>
                            <w:top w:val="none" w:sz="0" w:space="0" w:color="auto"/>
                            <w:left w:val="none" w:sz="0" w:space="0" w:color="auto"/>
                            <w:bottom w:val="none" w:sz="0" w:space="0" w:color="auto"/>
                            <w:right w:val="none" w:sz="0" w:space="0" w:color="auto"/>
                          </w:divBdr>
                        </w:div>
                        <w:div w:id="1530097940">
                          <w:marLeft w:val="0"/>
                          <w:marRight w:val="0"/>
                          <w:marTop w:val="0"/>
                          <w:marBottom w:val="0"/>
                          <w:divBdr>
                            <w:top w:val="none" w:sz="0" w:space="0" w:color="auto"/>
                            <w:left w:val="none" w:sz="0" w:space="0" w:color="auto"/>
                            <w:bottom w:val="none" w:sz="0" w:space="0" w:color="auto"/>
                            <w:right w:val="none" w:sz="0" w:space="0" w:color="auto"/>
                          </w:divBdr>
                        </w:div>
                        <w:div w:id="1966890251">
                          <w:marLeft w:val="0"/>
                          <w:marRight w:val="0"/>
                          <w:marTop w:val="0"/>
                          <w:marBottom w:val="0"/>
                          <w:divBdr>
                            <w:top w:val="none" w:sz="0" w:space="0" w:color="auto"/>
                            <w:left w:val="none" w:sz="0" w:space="0" w:color="auto"/>
                            <w:bottom w:val="none" w:sz="0" w:space="0" w:color="auto"/>
                            <w:right w:val="none" w:sz="0" w:space="0" w:color="auto"/>
                          </w:divBdr>
                        </w:div>
                      </w:divsChild>
                    </w:div>
                    <w:div w:id="1063603355">
                      <w:marLeft w:val="0"/>
                      <w:marRight w:val="0"/>
                      <w:marTop w:val="0"/>
                      <w:marBottom w:val="0"/>
                      <w:divBdr>
                        <w:top w:val="none" w:sz="0" w:space="0" w:color="auto"/>
                        <w:left w:val="none" w:sz="0" w:space="0" w:color="auto"/>
                        <w:bottom w:val="none" w:sz="0" w:space="0" w:color="auto"/>
                        <w:right w:val="none" w:sz="0" w:space="0" w:color="auto"/>
                      </w:divBdr>
                    </w:div>
                    <w:div w:id="1971132961">
                      <w:marLeft w:val="1650"/>
                      <w:marRight w:val="0"/>
                      <w:marTop w:val="0"/>
                      <w:marBottom w:val="0"/>
                      <w:divBdr>
                        <w:top w:val="none" w:sz="0" w:space="0" w:color="auto"/>
                        <w:left w:val="none" w:sz="0" w:space="0" w:color="auto"/>
                        <w:bottom w:val="none" w:sz="0" w:space="0" w:color="auto"/>
                        <w:right w:val="none" w:sz="0" w:space="0" w:color="auto"/>
                      </w:divBdr>
                      <w:divsChild>
                        <w:div w:id="192427208">
                          <w:marLeft w:val="0"/>
                          <w:marRight w:val="0"/>
                          <w:marTop w:val="0"/>
                          <w:marBottom w:val="0"/>
                          <w:divBdr>
                            <w:top w:val="none" w:sz="0" w:space="0" w:color="auto"/>
                            <w:left w:val="none" w:sz="0" w:space="0" w:color="auto"/>
                            <w:bottom w:val="none" w:sz="0" w:space="0" w:color="auto"/>
                            <w:right w:val="none" w:sz="0" w:space="0" w:color="auto"/>
                          </w:divBdr>
                        </w:div>
                        <w:div w:id="1095127485">
                          <w:marLeft w:val="0"/>
                          <w:marRight w:val="0"/>
                          <w:marTop w:val="0"/>
                          <w:marBottom w:val="0"/>
                          <w:divBdr>
                            <w:top w:val="none" w:sz="0" w:space="0" w:color="auto"/>
                            <w:left w:val="none" w:sz="0" w:space="0" w:color="auto"/>
                            <w:bottom w:val="none" w:sz="0" w:space="0" w:color="auto"/>
                            <w:right w:val="none" w:sz="0" w:space="0" w:color="auto"/>
                          </w:divBdr>
                        </w:div>
                        <w:div w:id="568808794">
                          <w:marLeft w:val="0"/>
                          <w:marRight w:val="0"/>
                          <w:marTop w:val="0"/>
                          <w:marBottom w:val="0"/>
                          <w:divBdr>
                            <w:top w:val="none" w:sz="0" w:space="0" w:color="auto"/>
                            <w:left w:val="none" w:sz="0" w:space="0" w:color="auto"/>
                            <w:bottom w:val="none" w:sz="0" w:space="0" w:color="auto"/>
                            <w:right w:val="none" w:sz="0" w:space="0" w:color="auto"/>
                          </w:divBdr>
                        </w:div>
                      </w:divsChild>
                    </w:div>
                    <w:div w:id="529340855">
                      <w:marLeft w:val="0"/>
                      <w:marRight w:val="0"/>
                      <w:marTop w:val="0"/>
                      <w:marBottom w:val="0"/>
                      <w:divBdr>
                        <w:top w:val="none" w:sz="0" w:space="0" w:color="auto"/>
                        <w:left w:val="none" w:sz="0" w:space="0" w:color="auto"/>
                        <w:bottom w:val="none" w:sz="0" w:space="0" w:color="auto"/>
                        <w:right w:val="none" w:sz="0" w:space="0" w:color="auto"/>
                      </w:divBdr>
                    </w:div>
                    <w:div w:id="19596898">
                      <w:marLeft w:val="1650"/>
                      <w:marRight w:val="0"/>
                      <w:marTop w:val="0"/>
                      <w:marBottom w:val="0"/>
                      <w:divBdr>
                        <w:top w:val="none" w:sz="0" w:space="0" w:color="auto"/>
                        <w:left w:val="none" w:sz="0" w:space="0" w:color="auto"/>
                        <w:bottom w:val="none" w:sz="0" w:space="0" w:color="auto"/>
                        <w:right w:val="none" w:sz="0" w:space="0" w:color="auto"/>
                      </w:divBdr>
                      <w:divsChild>
                        <w:div w:id="1920479405">
                          <w:marLeft w:val="0"/>
                          <w:marRight w:val="0"/>
                          <w:marTop w:val="0"/>
                          <w:marBottom w:val="0"/>
                          <w:divBdr>
                            <w:top w:val="none" w:sz="0" w:space="0" w:color="auto"/>
                            <w:left w:val="none" w:sz="0" w:space="0" w:color="auto"/>
                            <w:bottom w:val="none" w:sz="0" w:space="0" w:color="auto"/>
                            <w:right w:val="none" w:sz="0" w:space="0" w:color="auto"/>
                          </w:divBdr>
                        </w:div>
                        <w:div w:id="282929837">
                          <w:marLeft w:val="0"/>
                          <w:marRight w:val="0"/>
                          <w:marTop w:val="0"/>
                          <w:marBottom w:val="0"/>
                          <w:divBdr>
                            <w:top w:val="none" w:sz="0" w:space="0" w:color="auto"/>
                            <w:left w:val="none" w:sz="0" w:space="0" w:color="auto"/>
                            <w:bottom w:val="none" w:sz="0" w:space="0" w:color="auto"/>
                            <w:right w:val="none" w:sz="0" w:space="0" w:color="auto"/>
                          </w:divBdr>
                        </w:div>
                        <w:div w:id="1252814679">
                          <w:marLeft w:val="0"/>
                          <w:marRight w:val="0"/>
                          <w:marTop w:val="0"/>
                          <w:marBottom w:val="0"/>
                          <w:divBdr>
                            <w:top w:val="none" w:sz="0" w:space="0" w:color="auto"/>
                            <w:left w:val="none" w:sz="0" w:space="0" w:color="auto"/>
                            <w:bottom w:val="none" w:sz="0" w:space="0" w:color="auto"/>
                            <w:right w:val="none" w:sz="0" w:space="0" w:color="auto"/>
                          </w:divBdr>
                        </w:div>
                      </w:divsChild>
                    </w:div>
                    <w:div w:id="1700279720">
                      <w:marLeft w:val="0"/>
                      <w:marRight w:val="0"/>
                      <w:marTop w:val="0"/>
                      <w:marBottom w:val="0"/>
                      <w:divBdr>
                        <w:top w:val="none" w:sz="0" w:space="0" w:color="auto"/>
                        <w:left w:val="none" w:sz="0" w:space="0" w:color="auto"/>
                        <w:bottom w:val="none" w:sz="0" w:space="0" w:color="auto"/>
                        <w:right w:val="none" w:sz="0" w:space="0" w:color="auto"/>
                      </w:divBdr>
                    </w:div>
                    <w:div w:id="1498694805">
                      <w:marLeft w:val="1650"/>
                      <w:marRight w:val="0"/>
                      <w:marTop w:val="0"/>
                      <w:marBottom w:val="0"/>
                      <w:divBdr>
                        <w:top w:val="none" w:sz="0" w:space="0" w:color="auto"/>
                        <w:left w:val="none" w:sz="0" w:space="0" w:color="auto"/>
                        <w:bottom w:val="none" w:sz="0" w:space="0" w:color="auto"/>
                        <w:right w:val="none" w:sz="0" w:space="0" w:color="auto"/>
                      </w:divBdr>
                      <w:divsChild>
                        <w:div w:id="738939258">
                          <w:marLeft w:val="0"/>
                          <w:marRight w:val="0"/>
                          <w:marTop w:val="0"/>
                          <w:marBottom w:val="0"/>
                          <w:divBdr>
                            <w:top w:val="none" w:sz="0" w:space="0" w:color="auto"/>
                            <w:left w:val="none" w:sz="0" w:space="0" w:color="auto"/>
                            <w:bottom w:val="none" w:sz="0" w:space="0" w:color="auto"/>
                            <w:right w:val="none" w:sz="0" w:space="0" w:color="auto"/>
                          </w:divBdr>
                        </w:div>
                        <w:div w:id="1997881975">
                          <w:marLeft w:val="0"/>
                          <w:marRight w:val="0"/>
                          <w:marTop w:val="0"/>
                          <w:marBottom w:val="0"/>
                          <w:divBdr>
                            <w:top w:val="none" w:sz="0" w:space="0" w:color="auto"/>
                            <w:left w:val="none" w:sz="0" w:space="0" w:color="auto"/>
                            <w:bottom w:val="none" w:sz="0" w:space="0" w:color="auto"/>
                            <w:right w:val="none" w:sz="0" w:space="0" w:color="auto"/>
                          </w:divBdr>
                        </w:div>
                        <w:div w:id="1722560844">
                          <w:marLeft w:val="0"/>
                          <w:marRight w:val="0"/>
                          <w:marTop w:val="0"/>
                          <w:marBottom w:val="0"/>
                          <w:divBdr>
                            <w:top w:val="none" w:sz="0" w:space="0" w:color="auto"/>
                            <w:left w:val="none" w:sz="0" w:space="0" w:color="auto"/>
                            <w:bottom w:val="none" w:sz="0" w:space="0" w:color="auto"/>
                            <w:right w:val="none" w:sz="0" w:space="0" w:color="auto"/>
                          </w:divBdr>
                        </w:div>
                      </w:divsChild>
                    </w:div>
                    <w:div w:id="1937246413">
                      <w:marLeft w:val="0"/>
                      <w:marRight w:val="0"/>
                      <w:marTop w:val="0"/>
                      <w:marBottom w:val="0"/>
                      <w:divBdr>
                        <w:top w:val="none" w:sz="0" w:space="0" w:color="auto"/>
                        <w:left w:val="none" w:sz="0" w:space="0" w:color="auto"/>
                        <w:bottom w:val="none" w:sz="0" w:space="0" w:color="auto"/>
                        <w:right w:val="none" w:sz="0" w:space="0" w:color="auto"/>
                      </w:divBdr>
                    </w:div>
                    <w:div w:id="1651058345">
                      <w:marLeft w:val="1650"/>
                      <w:marRight w:val="0"/>
                      <w:marTop w:val="0"/>
                      <w:marBottom w:val="0"/>
                      <w:divBdr>
                        <w:top w:val="none" w:sz="0" w:space="0" w:color="auto"/>
                        <w:left w:val="none" w:sz="0" w:space="0" w:color="auto"/>
                        <w:bottom w:val="none" w:sz="0" w:space="0" w:color="auto"/>
                        <w:right w:val="none" w:sz="0" w:space="0" w:color="auto"/>
                      </w:divBdr>
                      <w:divsChild>
                        <w:div w:id="843860025">
                          <w:marLeft w:val="0"/>
                          <w:marRight w:val="0"/>
                          <w:marTop w:val="0"/>
                          <w:marBottom w:val="0"/>
                          <w:divBdr>
                            <w:top w:val="none" w:sz="0" w:space="0" w:color="auto"/>
                            <w:left w:val="none" w:sz="0" w:space="0" w:color="auto"/>
                            <w:bottom w:val="none" w:sz="0" w:space="0" w:color="auto"/>
                            <w:right w:val="none" w:sz="0" w:space="0" w:color="auto"/>
                          </w:divBdr>
                        </w:div>
                        <w:div w:id="2033413973">
                          <w:marLeft w:val="0"/>
                          <w:marRight w:val="0"/>
                          <w:marTop w:val="0"/>
                          <w:marBottom w:val="0"/>
                          <w:divBdr>
                            <w:top w:val="none" w:sz="0" w:space="0" w:color="auto"/>
                            <w:left w:val="none" w:sz="0" w:space="0" w:color="auto"/>
                            <w:bottom w:val="none" w:sz="0" w:space="0" w:color="auto"/>
                            <w:right w:val="none" w:sz="0" w:space="0" w:color="auto"/>
                          </w:divBdr>
                        </w:div>
                        <w:div w:id="1228413546">
                          <w:marLeft w:val="0"/>
                          <w:marRight w:val="0"/>
                          <w:marTop w:val="0"/>
                          <w:marBottom w:val="0"/>
                          <w:divBdr>
                            <w:top w:val="none" w:sz="0" w:space="0" w:color="auto"/>
                            <w:left w:val="none" w:sz="0" w:space="0" w:color="auto"/>
                            <w:bottom w:val="none" w:sz="0" w:space="0" w:color="auto"/>
                            <w:right w:val="none" w:sz="0" w:space="0" w:color="auto"/>
                          </w:divBdr>
                        </w:div>
                      </w:divsChild>
                    </w:div>
                    <w:div w:id="1032266466">
                      <w:marLeft w:val="0"/>
                      <w:marRight w:val="0"/>
                      <w:marTop w:val="0"/>
                      <w:marBottom w:val="0"/>
                      <w:divBdr>
                        <w:top w:val="none" w:sz="0" w:space="0" w:color="auto"/>
                        <w:left w:val="none" w:sz="0" w:space="0" w:color="auto"/>
                        <w:bottom w:val="none" w:sz="0" w:space="0" w:color="auto"/>
                        <w:right w:val="none" w:sz="0" w:space="0" w:color="auto"/>
                      </w:divBdr>
                    </w:div>
                    <w:div w:id="1017120034">
                      <w:marLeft w:val="1650"/>
                      <w:marRight w:val="0"/>
                      <w:marTop w:val="0"/>
                      <w:marBottom w:val="0"/>
                      <w:divBdr>
                        <w:top w:val="none" w:sz="0" w:space="0" w:color="auto"/>
                        <w:left w:val="none" w:sz="0" w:space="0" w:color="auto"/>
                        <w:bottom w:val="none" w:sz="0" w:space="0" w:color="auto"/>
                        <w:right w:val="none" w:sz="0" w:space="0" w:color="auto"/>
                      </w:divBdr>
                      <w:divsChild>
                        <w:div w:id="1814910756">
                          <w:marLeft w:val="0"/>
                          <w:marRight w:val="0"/>
                          <w:marTop w:val="0"/>
                          <w:marBottom w:val="0"/>
                          <w:divBdr>
                            <w:top w:val="none" w:sz="0" w:space="0" w:color="auto"/>
                            <w:left w:val="none" w:sz="0" w:space="0" w:color="auto"/>
                            <w:bottom w:val="none" w:sz="0" w:space="0" w:color="auto"/>
                            <w:right w:val="none" w:sz="0" w:space="0" w:color="auto"/>
                          </w:divBdr>
                        </w:div>
                        <w:div w:id="222831531">
                          <w:marLeft w:val="0"/>
                          <w:marRight w:val="0"/>
                          <w:marTop w:val="0"/>
                          <w:marBottom w:val="0"/>
                          <w:divBdr>
                            <w:top w:val="none" w:sz="0" w:space="0" w:color="auto"/>
                            <w:left w:val="none" w:sz="0" w:space="0" w:color="auto"/>
                            <w:bottom w:val="none" w:sz="0" w:space="0" w:color="auto"/>
                            <w:right w:val="none" w:sz="0" w:space="0" w:color="auto"/>
                          </w:divBdr>
                        </w:div>
                        <w:div w:id="1633708841">
                          <w:marLeft w:val="0"/>
                          <w:marRight w:val="0"/>
                          <w:marTop w:val="0"/>
                          <w:marBottom w:val="0"/>
                          <w:divBdr>
                            <w:top w:val="none" w:sz="0" w:space="0" w:color="auto"/>
                            <w:left w:val="none" w:sz="0" w:space="0" w:color="auto"/>
                            <w:bottom w:val="none" w:sz="0" w:space="0" w:color="auto"/>
                            <w:right w:val="none" w:sz="0" w:space="0" w:color="auto"/>
                          </w:divBdr>
                        </w:div>
                      </w:divsChild>
                    </w:div>
                    <w:div w:id="1694261629">
                      <w:marLeft w:val="0"/>
                      <w:marRight w:val="0"/>
                      <w:marTop w:val="0"/>
                      <w:marBottom w:val="0"/>
                      <w:divBdr>
                        <w:top w:val="none" w:sz="0" w:space="0" w:color="auto"/>
                        <w:left w:val="none" w:sz="0" w:space="0" w:color="auto"/>
                        <w:bottom w:val="none" w:sz="0" w:space="0" w:color="auto"/>
                        <w:right w:val="none" w:sz="0" w:space="0" w:color="auto"/>
                      </w:divBdr>
                    </w:div>
                    <w:div w:id="1993605324">
                      <w:marLeft w:val="1650"/>
                      <w:marRight w:val="0"/>
                      <w:marTop w:val="0"/>
                      <w:marBottom w:val="0"/>
                      <w:divBdr>
                        <w:top w:val="none" w:sz="0" w:space="0" w:color="auto"/>
                        <w:left w:val="none" w:sz="0" w:space="0" w:color="auto"/>
                        <w:bottom w:val="none" w:sz="0" w:space="0" w:color="auto"/>
                        <w:right w:val="none" w:sz="0" w:space="0" w:color="auto"/>
                      </w:divBdr>
                      <w:divsChild>
                        <w:div w:id="549263600">
                          <w:marLeft w:val="0"/>
                          <w:marRight w:val="0"/>
                          <w:marTop w:val="0"/>
                          <w:marBottom w:val="0"/>
                          <w:divBdr>
                            <w:top w:val="none" w:sz="0" w:space="0" w:color="auto"/>
                            <w:left w:val="none" w:sz="0" w:space="0" w:color="auto"/>
                            <w:bottom w:val="none" w:sz="0" w:space="0" w:color="auto"/>
                            <w:right w:val="none" w:sz="0" w:space="0" w:color="auto"/>
                          </w:divBdr>
                        </w:div>
                        <w:div w:id="1275090581">
                          <w:marLeft w:val="0"/>
                          <w:marRight w:val="0"/>
                          <w:marTop w:val="0"/>
                          <w:marBottom w:val="0"/>
                          <w:divBdr>
                            <w:top w:val="none" w:sz="0" w:space="0" w:color="auto"/>
                            <w:left w:val="none" w:sz="0" w:space="0" w:color="auto"/>
                            <w:bottom w:val="none" w:sz="0" w:space="0" w:color="auto"/>
                            <w:right w:val="none" w:sz="0" w:space="0" w:color="auto"/>
                          </w:divBdr>
                        </w:div>
                        <w:div w:id="1446776759">
                          <w:marLeft w:val="0"/>
                          <w:marRight w:val="0"/>
                          <w:marTop w:val="0"/>
                          <w:marBottom w:val="0"/>
                          <w:divBdr>
                            <w:top w:val="none" w:sz="0" w:space="0" w:color="auto"/>
                            <w:left w:val="none" w:sz="0" w:space="0" w:color="auto"/>
                            <w:bottom w:val="none" w:sz="0" w:space="0" w:color="auto"/>
                            <w:right w:val="none" w:sz="0" w:space="0" w:color="auto"/>
                          </w:divBdr>
                        </w:div>
                      </w:divsChild>
                    </w:div>
                    <w:div w:id="1654024687">
                      <w:marLeft w:val="0"/>
                      <w:marRight w:val="0"/>
                      <w:marTop w:val="0"/>
                      <w:marBottom w:val="0"/>
                      <w:divBdr>
                        <w:top w:val="none" w:sz="0" w:space="0" w:color="auto"/>
                        <w:left w:val="none" w:sz="0" w:space="0" w:color="auto"/>
                        <w:bottom w:val="none" w:sz="0" w:space="0" w:color="auto"/>
                        <w:right w:val="none" w:sz="0" w:space="0" w:color="auto"/>
                      </w:divBdr>
                    </w:div>
                    <w:div w:id="1213348934">
                      <w:marLeft w:val="1650"/>
                      <w:marRight w:val="0"/>
                      <w:marTop w:val="0"/>
                      <w:marBottom w:val="0"/>
                      <w:divBdr>
                        <w:top w:val="none" w:sz="0" w:space="0" w:color="auto"/>
                        <w:left w:val="none" w:sz="0" w:space="0" w:color="auto"/>
                        <w:bottom w:val="none" w:sz="0" w:space="0" w:color="auto"/>
                        <w:right w:val="none" w:sz="0" w:space="0" w:color="auto"/>
                      </w:divBdr>
                      <w:divsChild>
                        <w:div w:id="603197287">
                          <w:marLeft w:val="0"/>
                          <w:marRight w:val="0"/>
                          <w:marTop w:val="0"/>
                          <w:marBottom w:val="0"/>
                          <w:divBdr>
                            <w:top w:val="none" w:sz="0" w:space="0" w:color="auto"/>
                            <w:left w:val="none" w:sz="0" w:space="0" w:color="auto"/>
                            <w:bottom w:val="none" w:sz="0" w:space="0" w:color="auto"/>
                            <w:right w:val="none" w:sz="0" w:space="0" w:color="auto"/>
                          </w:divBdr>
                        </w:div>
                        <w:div w:id="395130410">
                          <w:marLeft w:val="0"/>
                          <w:marRight w:val="0"/>
                          <w:marTop w:val="0"/>
                          <w:marBottom w:val="0"/>
                          <w:divBdr>
                            <w:top w:val="none" w:sz="0" w:space="0" w:color="auto"/>
                            <w:left w:val="none" w:sz="0" w:space="0" w:color="auto"/>
                            <w:bottom w:val="none" w:sz="0" w:space="0" w:color="auto"/>
                            <w:right w:val="none" w:sz="0" w:space="0" w:color="auto"/>
                          </w:divBdr>
                        </w:div>
                        <w:div w:id="880290424">
                          <w:marLeft w:val="0"/>
                          <w:marRight w:val="0"/>
                          <w:marTop w:val="0"/>
                          <w:marBottom w:val="0"/>
                          <w:divBdr>
                            <w:top w:val="none" w:sz="0" w:space="0" w:color="auto"/>
                            <w:left w:val="none" w:sz="0" w:space="0" w:color="auto"/>
                            <w:bottom w:val="none" w:sz="0" w:space="0" w:color="auto"/>
                            <w:right w:val="none" w:sz="0" w:space="0" w:color="auto"/>
                          </w:divBdr>
                        </w:div>
                      </w:divsChild>
                    </w:div>
                    <w:div w:id="383217592">
                      <w:marLeft w:val="0"/>
                      <w:marRight w:val="0"/>
                      <w:marTop w:val="0"/>
                      <w:marBottom w:val="0"/>
                      <w:divBdr>
                        <w:top w:val="none" w:sz="0" w:space="0" w:color="auto"/>
                        <w:left w:val="none" w:sz="0" w:space="0" w:color="auto"/>
                        <w:bottom w:val="none" w:sz="0" w:space="0" w:color="auto"/>
                        <w:right w:val="none" w:sz="0" w:space="0" w:color="auto"/>
                      </w:divBdr>
                    </w:div>
                    <w:div w:id="1610891688">
                      <w:marLeft w:val="1650"/>
                      <w:marRight w:val="0"/>
                      <w:marTop w:val="0"/>
                      <w:marBottom w:val="0"/>
                      <w:divBdr>
                        <w:top w:val="none" w:sz="0" w:space="0" w:color="auto"/>
                        <w:left w:val="none" w:sz="0" w:space="0" w:color="auto"/>
                        <w:bottom w:val="none" w:sz="0" w:space="0" w:color="auto"/>
                        <w:right w:val="none" w:sz="0" w:space="0" w:color="auto"/>
                      </w:divBdr>
                      <w:divsChild>
                        <w:div w:id="1603142511">
                          <w:marLeft w:val="0"/>
                          <w:marRight w:val="0"/>
                          <w:marTop w:val="0"/>
                          <w:marBottom w:val="0"/>
                          <w:divBdr>
                            <w:top w:val="none" w:sz="0" w:space="0" w:color="auto"/>
                            <w:left w:val="none" w:sz="0" w:space="0" w:color="auto"/>
                            <w:bottom w:val="none" w:sz="0" w:space="0" w:color="auto"/>
                            <w:right w:val="none" w:sz="0" w:space="0" w:color="auto"/>
                          </w:divBdr>
                        </w:div>
                        <w:div w:id="1465856114">
                          <w:marLeft w:val="0"/>
                          <w:marRight w:val="0"/>
                          <w:marTop w:val="0"/>
                          <w:marBottom w:val="0"/>
                          <w:divBdr>
                            <w:top w:val="none" w:sz="0" w:space="0" w:color="auto"/>
                            <w:left w:val="none" w:sz="0" w:space="0" w:color="auto"/>
                            <w:bottom w:val="none" w:sz="0" w:space="0" w:color="auto"/>
                            <w:right w:val="none" w:sz="0" w:space="0" w:color="auto"/>
                          </w:divBdr>
                        </w:div>
                        <w:div w:id="1657799636">
                          <w:marLeft w:val="0"/>
                          <w:marRight w:val="0"/>
                          <w:marTop w:val="0"/>
                          <w:marBottom w:val="0"/>
                          <w:divBdr>
                            <w:top w:val="none" w:sz="0" w:space="0" w:color="auto"/>
                            <w:left w:val="none" w:sz="0" w:space="0" w:color="auto"/>
                            <w:bottom w:val="none" w:sz="0" w:space="0" w:color="auto"/>
                            <w:right w:val="none" w:sz="0" w:space="0" w:color="auto"/>
                          </w:divBdr>
                        </w:div>
                      </w:divsChild>
                    </w:div>
                    <w:div w:id="13850772">
                      <w:marLeft w:val="0"/>
                      <w:marRight w:val="0"/>
                      <w:marTop w:val="0"/>
                      <w:marBottom w:val="0"/>
                      <w:divBdr>
                        <w:top w:val="none" w:sz="0" w:space="0" w:color="auto"/>
                        <w:left w:val="none" w:sz="0" w:space="0" w:color="auto"/>
                        <w:bottom w:val="none" w:sz="0" w:space="0" w:color="auto"/>
                        <w:right w:val="none" w:sz="0" w:space="0" w:color="auto"/>
                      </w:divBdr>
                    </w:div>
                    <w:div w:id="1483278186">
                      <w:marLeft w:val="1650"/>
                      <w:marRight w:val="0"/>
                      <w:marTop w:val="0"/>
                      <w:marBottom w:val="0"/>
                      <w:divBdr>
                        <w:top w:val="none" w:sz="0" w:space="0" w:color="auto"/>
                        <w:left w:val="none" w:sz="0" w:space="0" w:color="auto"/>
                        <w:bottom w:val="none" w:sz="0" w:space="0" w:color="auto"/>
                        <w:right w:val="none" w:sz="0" w:space="0" w:color="auto"/>
                      </w:divBdr>
                      <w:divsChild>
                        <w:div w:id="774325044">
                          <w:marLeft w:val="0"/>
                          <w:marRight w:val="0"/>
                          <w:marTop w:val="0"/>
                          <w:marBottom w:val="0"/>
                          <w:divBdr>
                            <w:top w:val="none" w:sz="0" w:space="0" w:color="auto"/>
                            <w:left w:val="none" w:sz="0" w:space="0" w:color="auto"/>
                            <w:bottom w:val="none" w:sz="0" w:space="0" w:color="auto"/>
                            <w:right w:val="none" w:sz="0" w:space="0" w:color="auto"/>
                          </w:divBdr>
                        </w:div>
                        <w:div w:id="2097095772">
                          <w:marLeft w:val="0"/>
                          <w:marRight w:val="0"/>
                          <w:marTop w:val="0"/>
                          <w:marBottom w:val="0"/>
                          <w:divBdr>
                            <w:top w:val="none" w:sz="0" w:space="0" w:color="auto"/>
                            <w:left w:val="none" w:sz="0" w:space="0" w:color="auto"/>
                            <w:bottom w:val="none" w:sz="0" w:space="0" w:color="auto"/>
                            <w:right w:val="none" w:sz="0" w:space="0" w:color="auto"/>
                          </w:divBdr>
                        </w:div>
                        <w:div w:id="388191253">
                          <w:marLeft w:val="0"/>
                          <w:marRight w:val="0"/>
                          <w:marTop w:val="0"/>
                          <w:marBottom w:val="0"/>
                          <w:divBdr>
                            <w:top w:val="none" w:sz="0" w:space="0" w:color="auto"/>
                            <w:left w:val="none" w:sz="0" w:space="0" w:color="auto"/>
                            <w:bottom w:val="none" w:sz="0" w:space="0" w:color="auto"/>
                            <w:right w:val="none" w:sz="0" w:space="0" w:color="auto"/>
                          </w:divBdr>
                        </w:div>
                      </w:divsChild>
                    </w:div>
                    <w:div w:id="1116557973">
                      <w:marLeft w:val="0"/>
                      <w:marRight w:val="0"/>
                      <w:marTop w:val="0"/>
                      <w:marBottom w:val="0"/>
                      <w:divBdr>
                        <w:top w:val="none" w:sz="0" w:space="0" w:color="auto"/>
                        <w:left w:val="none" w:sz="0" w:space="0" w:color="auto"/>
                        <w:bottom w:val="none" w:sz="0" w:space="0" w:color="auto"/>
                        <w:right w:val="none" w:sz="0" w:space="0" w:color="auto"/>
                      </w:divBdr>
                    </w:div>
                    <w:div w:id="1662541084">
                      <w:marLeft w:val="1650"/>
                      <w:marRight w:val="0"/>
                      <w:marTop w:val="0"/>
                      <w:marBottom w:val="0"/>
                      <w:divBdr>
                        <w:top w:val="none" w:sz="0" w:space="0" w:color="auto"/>
                        <w:left w:val="none" w:sz="0" w:space="0" w:color="auto"/>
                        <w:bottom w:val="none" w:sz="0" w:space="0" w:color="auto"/>
                        <w:right w:val="none" w:sz="0" w:space="0" w:color="auto"/>
                      </w:divBdr>
                      <w:divsChild>
                        <w:div w:id="410544941">
                          <w:marLeft w:val="0"/>
                          <w:marRight w:val="0"/>
                          <w:marTop w:val="0"/>
                          <w:marBottom w:val="0"/>
                          <w:divBdr>
                            <w:top w:val="none" w:sz="0" w:space="0" w:color="auto"/>
                            <w:left w:val="none" w:sz="0" w:space="0" w:color="auto"/>
                            <w:bottom w:val="none" w:sz="0" w:space="0" w:color="auto"/>
                            <w:right w:val="none" w:sz="0" w:space="0" w:color="auto"/>
                          </w:divBdr>
                        </w:div>
                        <w:div w:id="2068915412">
                          <w:marLeft w:val="0"/>
                          <w:marRight w:val="0"/>
                          <w:marTop w:val="0"/>
                          <w:marBottom w:val="0"/>
                          <w:divBdr>
                            <w:top w:val="none" w:sz="0" w:space="0" w:color="auto"/>
                            <w:left w:val="none" w:sz="0" w:space="0" w:color="auto"/>
                            <w:bottom w:val="none" w:sz="0" w:space="0" w:color="auto"/>
                            <w:right w:val="none" w:sz="0" w:space="0" w:color="auto"/>
                          </w:divBdr>
                        </w:div>
                        <w:div w:id="397410960">
                          <w:marLeft w:val="0"/>
                          <w:marRight w:val="0"/>
                          <w:marTop w:val="0"/>
                          <w:marBottom w:val="0"/>
                          <w:divBdr>
                            <w:top w:val="none" w:sz="0" w:space="0" w:color="auto"/>
                            <w:left w:val="none" w:sz="0" w:space="0" w:color="auto"/>
                            <w:bottom w:val="none" w:sz="0" w:space="0" w:color="auto"/>
                            <w:right w:val="none" w:sz="0" w:space="0" w:color="auto"/>
                          </w:divBdr>
                        </w:div>
                      </w:divsChild>
                    </w:div>
                    <w:div w:id="979652280">
                      <w:marLeft w:val="0"/>
                      <w:marRight w:val="0"/>
                      <w:marTop w:val="0"/>
                      <w:marBottom w:val="0"/>
                      <w:divBdr>
                        <w:top w:val="none" w:sz="0" w:space="0" w:color="auto"/>
                        <w:left w:val="none" w:sz="0" w:space="0" w:color="auto"/>
                        <w:bottom w:val="none" w:sz="0" w:space="0" w:color="auto"/>
                        <w:right w:val="none" w:sz="0" w:space="0" w:color="auto"/>
                      </w:divBdr>
                    </w:div>
                    <w:div w:id="1271669524">
                      <w:marLeft w:val="1650"/>
                      <w:marRight w:val="0"/>
                      <w:marTop w:val="0"/>
                      <w:marBottom w:val="0"/>
                      <w:divBdr>
                        <w:top w:val="none" w:sz="0" w:space="0" w:color="auto"/>
                        <w:left w:val="none" w:sz="0" w:space="0" w:color="auto"/>
                        <w:bottom w:val="none" w:sz="0" w:space="0" w:color="auto"/>
                        <w:right w:val="none" w:sz="0" w:space="0" w:color="auto"/>
                      </w:divBdr>
                      <w:divsChild>
                        <w:div w:id="1530878752">
                          <w:marLeft w:val="0"/>
                          <w:marRight w:val="0"/>
                          <w:marTop w:val="0"/>
                          <w:marBottom w:val="0"/>
                          <w:divBdr>
                            <w:top w:val="none" w:sz="0" w:space="0" w:color="auto"/>
                            <w:left w:val="none" w:sz="0" w:space="0" w:color="auto"/>
                            <w:bottom w:val="none" w:sz="0" w:space="0" w:color="auto"/>
                            <w:right w:val="none" w:sz="0" w:space="0" w:color="auto"/>
                          </w:divBdr>
                        </w:div>
                        <w:div w:id="786119085">
                          <w:marLeft w:val="0"/>
                          <w:marRight w:val="0"/>
                          <w:marTop w:val="0"/>
                          <w:marBottom w:val="0"/>
                          <w:divBdr>
                            <w:top w:val="none" w:sz="0" w:space="0" w:color="auto"/>
                            <w:left w:val="none" w:sz="0" w:space="0" w:color="auto"/>
                            <w:bottom w:val="none" w:sz="0" w:space="0" w:color="auto"/>
                            <w:right w:val="none" w:sz="0" w:space="0" w:color="auto"/>
                          </w:divBdr>
                        </w:div>
                        <w:div w:id="1149247772">
                          <w:marLeft w:val="0"/>
                          <w:marRight w:val="0"/>
                          <w:marTop w:val="0"/>
                          <w:marBottom w:val="0"/>
                          <w:divBdr>
                            <w:top w:val="none" w:sz="0" w:space="0" w:color="auto"/>
                            <w:left w:val="none" w:sz="0" w:space="0" w:color="auto"/>
                            <w:bottom w:val="none" w:sz="0" w:space="0" w:color="auto"/>
                            <w:right w:val="none" w:sz="0" w:space="0" w:color="auto"/>
                          </w:divBdr>
                        </w:div>
                      </w:divsChild>
                    </w:div>
                    <w:div w:id="1284993655">
                      <w:marLeft w:val="0"/>
                      <w:marRight w:val="0"/>
                      <w:marTop w:val="0"/>
                      <w:marBottom w:val="0"/>
                      <w:divBdr>
                        <w:top w:val="none" w:sz="0" w:space="0" w:color="auto"/>
                        <w:left w:val="none" w:sz="0" w:space="0" w:color="auto"/>
                        <w:bottom w:val="none" w:sz="0" w:space="0" w:color="auto"/>
                        <w:right w:val="none" w:sz="0" w:space="0" w:color="auto"/>
                      </w:divBdr>
                    </w:div>
                    <w:div w:id="1873764221">
                      <w:marLeft w:val="1650"/>
                      <w:marRight w:val="0"/>
                      <w:marTop w:val="0"/>
                      <w:marBottom w:val="0"/>
                      <w:divBdr>
                        <w:top w:val="none" w:sz="0" w:space="0" w:color="auto"/>
                        <w:left w:val="none" w:sz="0" w:space="0" w:color="auto"/>
                        <w:bottom w:val="none" w:sz="0" w:space="0" w:color="auto"/>
                        <w:right w:val="none" w:sz="0" w:space="0" w:color="auto"/>
                      </w:divBdr>
                      <w:divsChild>
                        <w:div w:id="1026518972">
                          <w:marLeft w:val="0"/>
                          <w:marRight w:val="0"/>
                          <w:marTop w:val="0"/>
                          <w:marBottom w:val="0"/>
                          <w:divBdr>
                            <w:top w:val="none" w:sz="0" w:space="0" w:color="auto"/>
                            <w:left w:val="none" w:sz="0" w:space="0" w:color="auto"/>
                            <w:bottom w:val="none" w:sz="0" w:space="0" w:color="auto"/>
                            <w:right w:val="none" w:sz="0" w:space="0" w:color="auto"/>
                          </w:divBdr>
                        </w:div>
                        <w:div w:id="73357765">
                          <w:marLeft w:val="0"/>
                          <w:marRight w:val="0"/>
                          <w:marTop w:val="0"/>
                          <w:marBottom w:val="0"/>
                          <w:divBdr>
                            <w:top w:val="none" w:sz="0" w:space="0" w:color="auto"/>
                            <w:left w:val="none" w:sz="0" w:space="0" w:color="auto"/>
                            <w:bottom w:val="none" w:sz="0" w:space="0" w:color="auto"/>
                            <w:right w:val="none" w:sz="0" w:space="0" w:color="auto"/>
                          </w:divBdr>
                        </w:div>
                        <w:div w:id="1193155255">
                          <w:marLeft w:val="0"/>
                          <w:marRight w:val="0"/>
                          <w:marTop w:val="0"/>
                          <w:marBottom w:val="0"/>
                          <w:divBdr>
                            <w:top w:val="none" w:sz="0" w:space="0" w:color="auto"/>
                            <w:left w:val="none" w:sz="0" w:space="0" w:color="auto"/>
                            <w:bottom w:val="none" w:sz="0" w:space="0" w:color="auto"/>
                            <w:right w:val="none" w:sz="0" w:space="0" w:color="auto"/>
                          </w:divBdr>
                        </w:div>
                      </w:divsChild>
                    </w:div>
                    <w:div w:id="855079527">
                      <w:marLeft w:val="0"/>
                      <w:marRight w:val="0"/>
                      <w:marTop w:val="0"/>
                      <w:marBottom w:val="0"/>
                      <w:divBdr>
                        <w:top w:val="none" w:sz="0" w:space="0" w:color="auto"/>
                        <w:left w:val="none" w:sz="0" w:space="0" w:color="auto"/>
                        <w:bottom w:val="none" w:sz="0" w:space="0" w:color="auto"/>
                        <w:right w:val="none" w:sz="0" w:space="0" w:color="auto"/>
                      </w:divBdr>
                    </w:div>
                    <w:div w:id="1849710745">
                      <w:marLeft w:val="1650"/>
                      <w:marRight w:val="0"/>
                      <w:marTop w:val="0"/>
                      <w:marBottom w:val="0"/>
                      <w:divBdr>
                        <w:top w:val="none" w:sz="0" w:space="0" w:color="auto"/>
                        <w:left w:val="none" w:sz="0" w:space="0" w:color="auto"/>
                        <w:bottom w:val="none" w:sz="0" w:space="0" w:color="auto"/>
                        <w:right w:val="none" w:sz="0" w:space="0" w:color="auto"/>
                      </w:divBdr>
                      <w:divsChild>
                        <w:div w:id="1188182349">
                          <w:marLeft w:val="0"/>
                          <w:marRight w:val="0"/>
                          <w:marTop w:val="0"/>
                          <w:marBottom w:val="0"/>
                          <w:divBdr>
                            <w:top w:val="none" w:sz="0" w:space="0" w:color="auto"/>
                            <w:left w:val="none" w:sz="0" w:space="0" w:color="auto"/>
                            <w:bottom w:val="none" w:sz="0" w:space="0" w:color="auto"/>
                            <w:right w:val="none" w:sz="0" w:space="0" w:color="auto"/>
                          </w:divBdr>
                        </w:div>
                        <w:div w:id="797528234">
                          <w:marLeft w:val="0"/>
                          <w:marRight w:val="0"/>
                          <w:marTop w:val="0"/>
                          <w:marBottom w:val="0"/>
                          <w:divBdr>
                            <w:top w:val="none" w:sz="0" w:space="0" w:color="auto"/>
                            <w:left w:val="none" w:sz="0" w:space="0" w:color="auto"/>
                            <w:bottom w:val="none" w:sz="0" w:space="0" w:color="auto"/>
                            <w:right w:val="none" w:sz="0" w:space="0" w:color="auto"/>
                          </w:divBdr>
                        </w:div>
                        <w:div w:id="211037640">
                          <w:marLeft w:val="0"/>
                          <w:marRight w:val="0"/>
                          <w:marTop w:val="0"/>
                          <w:marBottom w:val="0"/>
                          <w:divBdr>
                            <w:top w:val="none" w:sz="0" w:space="0" w:color="auto"/>
                            <w:left w:val="none" w:sz="0" w:space="0" w:color="auto"/>
                            <w:bottom w:val="none" w:sz="0" w:space="0" w:color="auto"/>
                            <w:right w:val="none" w:sz="0" w:space="0" w:color="auto"/>
                          </w:divBdr>
                        </w:div>
                      </w:divsChild>
                    </w:div>
                    <w:div w:id="1096635439">
                      <w:marLeft w:val="0"/>
                      <w:marRight w:val="0"/>
                      <w:marTop w:val="0"/>
                      <w:marBottom w:val="0"/>
                      <w:divBdr>
                        <w:top w:val="none" w:sz="0" w:space="0" w:color="auto"/>
                        <w:left w:val="none" w:sz="0" w:space="0" w:color="auto"/>
                        <w:bottom w:val="none" w:sz="0" w:space="0" w:color="auto"/>
                        <w:right w:val="none" w:sz="0" w:space="0" w:color="auto"/>
                      </w:divBdr>
                    </w:div>
                    <w:div w:id="303239959">
                      <w:marLeft w:val="1650"/>
                      <w:marRight w:val="0"/>
                      <w:marTop w:val="0"/>
                      <w:marBottom w:val="0"/>
                      <w:divBdr>
                        <w:top w:val="none" w:sz="0" w:space="0" w:color="auto"/>
                        <w:left w:val="none" w:sz="0" w:space="0" w:color="auto"/>
                        <w:bottom w:val="none" w:sz="0" w:space="0" w:color="auto"/>
                        <w:right w:val="none" w:sz="0" w:space="0" w:color="auto"/>
                      </w:divBdr>
                      <w:divsChild>
                        <w:div w:id="1622373579">
                          <w:marLeft w:val="0"/>
                          <w:marRight w:val="0"/>
                          <w:marTop w:val="0"/>
                          <w:marBottom w:val="0"/>
                          <w:divBdr>
                            <w:top w:val="none" w:sz="0" w:space="0" w:color="auto"/>
                            <w:left w:val="none" w:sz="0" w:space="0" w:color="auto"/>
                            <w:bottom w:val="none" w:sz="0" w:space="0" w:color="auto"/>
                            <w:right w:val="none" w:sz="0" w:space="0" w:color="auto"/>
                          </w:divBdr>
                        </w:div>
                        <w:div w:id="1179001882">
                          <w:marLeft w:val="0"/>
                          <w:marRight w:val="0"/>
                          <w:marTop w:val="0"/>
                          <w:marBottom w:val="0"/>
                          <w:divBdr>
                            <w:top w:val="none" w:sz="0" w:space="0" w:color="auto"/>
                            <w:left w:val="none" w:sz="0" w:space="0" w:color="auto"/>
                            <w:bottom w:val="none" w:sz="0" w:space="0" w:color="auto"/>
                            <w:right w:val="none" w:sz="0" w:space="0" w:color="auto"/>
                          </w:divBdr>
                        </w:div>
                        <w:div w:id="716127537">
                          <w:marLeft w:val="0"/>
                          <w:marRight w:val="0"/>
                          <w:marTop w:val="0"/>
                          <w:marBottom w:val="0"/>
                          <w:divBdr>
                            <w:top w:val="none" w:sz="0" w:space="0" w:color="auto"/>
                            <w:left w:val="none" w:sz="0" w:space="0" w:color="auto"/>
                            <w:bottom w:val="none" w:sz="0" w:space="0" w:color="auto"/>
                            <w:right w:val="none" w:sz="0" w:space="0" w:color="auto"/>
                          </w:divBdr>
                        </w:div>
                      </w:divsChild>
                    </w:div>
                    <w:div w:id="55789513">
                      <w:marLeft w:val="0"/>
                      <w:marRight w:val="0"/>
                      <w:marTop w:val="0"/>
                      <w:marBottom w:val="0"/>
                      <w:divBdr>
                        <w:top w:val="none" w:sz="0" w:space="0" w:color="auto"/>
                        <w:left w:val="none" w:sz="0" w:space="0" w:color="auto"/>
                        <w:bottom w:val="none" w:sz="0" w:space="0" w:color="auto"/>
                        <w:right w:val="none" w:sz="0" w:space="0" w:color="auto"/>
                      </w:divBdr>
                    </w:div>
                    <w:div w:id="1176728935">
                      <w:marLeft w:val="1650"/>
                      <w:marRight w:val="0"/>
                      <w:marTop w:val="0"/>
                      <w:marBottom w:val="0"/>
                      <w:divBdr>
                        <w:top w:val="none" w:sz="0" w:space="0" w:color="auto"/>
                        <w:left w:val="none" w:sz="0" w:space="0" w:color="auto"/>
                        <w:bottom w:val="none" w:sz="0" w:space="0" w:color="auto"/>
                        <w:right w:val="none" w:sz="0" w:space="0" w:color="auto"/>
                      </w:divBdr>
                      <w:divsChild>
                        <w:div w:id="1228299870">
                          <w:marLeft w:val="0"/>
                          <w:marRight w:val="0"/>
                          <w:marTop w:val="0"/>
                          <w:marBottom w:val="0"/>
                          <w:divBdr>
                            <w:top w:val="none" w:sz="0" w:space="0" w:color="auto"/>
                            <w:left w:val="none" w:sz="0" w:space="0" w:color="auto"/>
                            <w:bottom w:val="none" w:sz="0" w:space="0" w:color="auto"/>
                            <w:right w:val="none" w:sz="0" w:space="0" w:color="auto"/>
                          </w:divBdr>
                        </w:div>
                        <w:div w:id="859316612">
                          <w:marLeft w:val="0"/>
                          <w:marRight w:val="0"/>
                          <w:marTop w:val="0"/>
                          <w:marBottom w:val="0"/>
                          <w:divBdr>
                            <w:top w:val="none" w:sz="0" w:space="0" w:color="auto"/>
                            <w:left w:val="none" w:sz="0" w:space="0" w:color="auto"/>
                            <w:bottom w:val="none" w:sz="0" w:space="0" w:color="auto"/>
                            <w:right w:val="none" w:sz="0" w:space="0" w:color="auto"/>
                          </w:divBdr>
                        </w:div>
                        <w:div w:id="1453792456">
                          <w:marLeft w:val="0"/>
                          <w:marRight w:val="0"/>
                          <w:marTop w:val="0"/>
                          <w:marBottom w:val="0"/>
                          <w:divBdr>
                            <w:top w:val="none" w:sz="0" w:space="0" w:color="auto"/>
                            <w:left w:val="none" w:sz="0" w:space="0" w:color="auto"/>
                            <w:bottom w:val="none" w:sz="0" w:space="0" w:color="auto"/>
                            <w:right w:val="none" w:sz="0" w:space="0" w:color="auto"/>
                          </w:divBdr>
                        </w:div>
                      </w:divsChild>
                    </w:div>
                    <w:div w:id="660429862">
                      <w:marLeft w:val="0"/>
                      <w:marRight w:val="0"/>
                      <w:marTop w:val="0"/>
                      <w:marBottom w:val="0"/>
                      <w:divBdr>
                        <w:top w:val="none" w:sz="0" w:space="0" w:color="auto"/>
                        <w:left w:val="none" w:sz="0" w:space="0" w:color="auto"/>
                        <w:bottom w:val="none" w:sz="0" w:space="0" w:color="auto"/>
                        <w:right w:val="none" w:sz="0" w:space="0" w:color="auto"/>
                      </w:divBdr>
                    </w:div>
                    <w:div w:id="620721227">
                      <w:marLeft w:val="1650"/>
                      <w:marRight w:val="0"/>
                      <w:marTop w:val="0"/>
                      <w:marBottom w:val="0"/>
                      <w:divBdr>
                        <w:top w:val="none" w:sz="0" w:space="0" w:color="auto"/>
                        <w:left w:val="none" w:sz="0" w:space="0" w:color="auto"/>
                        <w:bottom w:val="none" w:sz="0" w:space="0" w:color="auto"/>
                        <w:right w:val="none" w:sz="0" w:space="0" w:color="auto"/>
                      </w:divBdr>
                      <w:divsChild>
                        <w:div w:id="1217543984">
                          <w:marLeft w:val="0"/>
                          <w:marRight w:val="0"/>
                          <w:marTop w:val="0"/>
                          <w:marBottom w:val="0"/>
                          <w:divBdr>
                            <w:top w:val="none" w:sz="0" w:space="0" w:color="auto"/>
                            <w:left w:val="none" w:sz="0" w:space="0" w:color="auto"/>
                            <w:bottom w:val="none" w:sz="0" w:space="0" w:color="auto"/>
                            <w:right w:val="none" w:sz="0" w:space="0" w:color="auto"/>
                          </w:divBdr>
                        </w:div>
                        <w:div w:id="1569263441">
                          <w:marLeft w:val="0"/>
                          <w:marRight w:val="0"/>
                          <w:marTop w:val="0"/>
                          <w:marBottom w:val="0"/>
                          <w:divBdr>
                            <w:top w:val="none" w:sz="0" w:space="0" w:color="auto"/>
                            <w:left w:val="none" w:sz="0" w:space="0" w:color="auto"/>
                            <w:bottom w:val="none" w:sz="0" w:space="0" w:color="auto"/>
                            <w:right w:val="none" w:sz="0" w:space="0" w:color="auto"/>
                          </w:divBdr>
                        </w:div>
                        <w:div w:id="905994551">
                          <w:marLeft w:val="0"/>
                          <w:marRight w:val="0"/>
                          <w:marTop w:val="0"/>
                          <w:marBottom w:val="0"/>
                          <w:divBdr>
                            <w:top w:val="none" w:sz="0" w:space="0" w:color="auto"/>
                            <w:left w:val="none" w:sz="0" w:space="0" w:color="auto"/>
                            <w:bottom w:val="none" w:sz="0" w:space="0" w:color="auto"/>
                            <w:right w:val="none" w:sz="0" w:space="0" w:color="auto"/>
                          </w:divBdr>
                        </w:div>
                      </w:divsChild>
                    </w:div>
                    <w:div w:id="1567718550">
                      <w:marLeft w:val="0"/>
                      <w:marRight w:val="0"/>
                      <w:marTop w:val="0"/>
                      <w:marBottom w:val="0"/>
                      <w:divBdr>
                        <w:top w:val="none" w:sz="0" w:space="0" w:color="auto"/>
                        <w:left w:val="none" w:sz="0" w:space="0" w:color="auto"/>
                        <w:bottom w:val="none" w:sz="0" w:space="0" w:color="auto"/>
                        <w:right w:val="none" w:sz="0" w:space="0" w:color="auto"/>
                      </w:divBdr>
                    </w:div>
                    <w:div w:id="937762002">
                      <w:marLeft w:val="1650"/>
                      <w:marRight w:val="0"/>
                      <w:marTop w:val="0"/>
                      <w:marBottom w:val="0"/>
                      <w:divBdr>
                        <w:top w:val="none" w:sz="0" w:space="0" w:color="auto"/>
                        <w:left w:val="none" w:sz="0" w:space="0" w:color="auto"/>
                        <w:bottom w:val="none" w:sz="0" w:space="0" w:color="auto"/>
                        <w:right w:val="none" w:sz="0" w:space="0" w:color="auto"/>
                      </w:divBdr>
                      <w:divsChild>
                        <w:div w:id="642275933">
                          <w:marLeft w:val="0"/>
                          <w:marRight w:val="0"/>
                          <w:marTop w:val="0"/>
                          <w:marBottom w:val="0"/>
                          <w:divBdr>
                            <w:top w:val="none" w:sz="0" w:space="0" w:color="auto"/>
                            <w:left w:val="none" w:sz="0" w:space="0" w:color="auto"/>
                            <w:bottom w:val="none" w:sz="0" w:space="0" w:color="auto"/>
                            <w:right w:val="none" w:sz="0" w:space="0" w:color="auto"/>
                          </w:divBdr>
                        </w:div>
                        <w:div w:id="577132004">
                          <w:marLeft w:val="0"/>
                          <w:marRight w:val="0"/>
                          <w:marTop w:val="0"/>
                          <w:marBottom w:val="0"/>
                          <w:divBdr>
                            <w:top w:val="none" w:sz="0" w:space="0" w:color="auto"/>
                            <w:left w:val="none" w:sz="0" w:space="0" w:color="auto"/>
                            <w:bottom w:val="none" w:sz="0" w:space="0" w:color="auto"/>
                            <w:right w:val="none" w:sz="0" w:space="0" w:color="auto"/>
                          </w:divBdr>
                        </w:div>
                        <w:div w:id="1569418686">
                          <w:marLeft w:val="0"/>
                          <w:marRight w:val="0"/>
                          <w:marTop w:val="0"/>
                          <w:marBottom w:val="0"/>
                          <w:divBdr>
                            <w:top w:val="none" w:sz="0" w:space="0" w:color="auto"/>
                            <w:left w:val="none" w:sz="0" w:space="0" w:color="auto"/>
                            <w:bottom w:val="none" w:sz="0" w:space="0" w:color="auto"/>
                            <w:right w:val="none" w:sz="0" w:space="0" w:color="auto"/>
                          </w:divBdr>
                        </w:div>
                      </w:divsChild>
                    </w:div>
                    <w:div w:id="345525939">
                      <w:marLeft w:val="0"/>
                      <w:marRight w:val="0"/>
                      <w:marTop w:val="0"/>
                      <w:marBottom w:val="0"/>
                      <w:divBdr>
                        <w:top w:val="none" w:sz="0" w:space="0" w:color="auto"/>
                        <w:left w:val="none" w:sz="0" w:space="0" w:color="auto"/>
                        <w:bottom w:val="none" w:sz="0" w:space="0" w:color="auto"/>
                        <w:right w:val="none" w:sz="0" w:space="0" w:color="auto"/>
                      </w:divBdr>
                    </w:div>
                    <w:div w:id="1614819742">
                      <w:marLeft w:val="1650"/>
                      <w:marRight w:val="0"/>
                      <w:marTop w:val="0"/>
                      <w:marBottom w:val="0"/>
                      <w:divBdr>
                        <w:top w:val="none" w:sz="0" w:space="0" w:color="auto"/>
                        <w:left w:val="none" w:sz="0" w:space="0" w:color="auto"/>
                        <w:bottom w:val="none" w:sz="0" w:space="0" w:color="auto"/>
                        <w:right w:val="none" w:sz="0" w:space="0" w:color="auto"/>
                      </w:divBdr>
                      <w:divsChild>
                        <w:div w:id="344750753">
                          <w:marLeft w:val="0"/>
                          <w:marRight w:val="0"/>
                          <w:marTop w:val="0"/>
                          <w:marBottom w:val="0"/>
                          <w:divBdr>
                            <w:top w:val="none" w:sz="0" w:space="0" w:color="auto"/>
                            <w:left w:val="none" w:sz="0" w:space="0" w:color="auto"/>
                            <w:bottom w:val="none" w:sz="0" w:space="0" w:color="auto"/>
                            <w:right w:val="none" w:sz="0" w:space="0" w:color="auto"/>
                          </w:divBdr>
                        </w:div>
                        <w:div w:id="1309439831">
                          <w:marLeft w:val="0"/>
                          <w:marRight w:val="0"/>
                          <w:marTop w:val="0"/>
                          <w:marBottom w:val="0"/>
                          <w:divBdr>
                            <w:top w:val="none" w:sz="0" w:space="0" w:color="auto"/>
                            <w:left w:val="none" w:sz="0" w:space="0" w:color="auto"/>
                            <w:bottom w:val="none" w:sz="0" w:space="0" w:color="auto"/>
                            <w:right w:val="none" w:sz="0" w:space="0" w:color="auto"/>
                          </w:divBdr>
                        </w:div>
                        <w:div w:id="1485777151">
                          <w:marLeft w:val="0"/>
                          <w:marRight w:val="0"/>
                          <w:marTop w:val="0"/>
                          <w:marBottom w:val="0"/>
                          <w:divBdr>
                            <w:top w:val="none" w:sz="0" w:space="0" w:color="auto"/>
                            <w:left w:val="none" w:sz="0" w:space="0" w:color="auto"/>
                            <w:bottom w:val="none" w:sz="0" w:space="0" w:color="auto"/>
                            <w:right w:val="none" w:sz="0" w:space="0" w:color="auto"/>
                          </w:divBdr>
                        </w:div>
                      </w:divsChild>
                    </w:div>
                    <w:div w:id="125050016">
                      <w:marLeft w:val="0"/>
                      <w:marRight w:val="0"/>
                      <w:marTop w:val="0"/>
                      <w:marBottom w:val="0"/>
                      <w:divBdr>
                        <w:top w:val="none" w:sz="0" w:space="0" w:color="auto"/>
                        <w:left w:val="none" w:sz="0" w:space="0" w:color="auto"/>
                        <w:bottom w:val="none" w:sz="0" w:space="0" w:color="auto"/>
                        <w:right w:val="none" w:sz="0" w:space="0" w:color="auto"/>
                      </w:divBdr>
                    </w:div>
                    <w:div w:id="810173342">
                      <w:marLeft w:val="1650"/>
                      <w:marRight w:val="0"/>
                      <w:marTop w:val="0"/>
                      <w:marBottom w:val="0"/>
                      <w:divBdr>
                        <w:top w:val="none" w:sz="0" w:space="0" w:color="auto"/>
                        <w:left w:val="none" w:sz="0" w:space="0" w:color="auto"/>
                        <w:bottom w:val="none" w:sz="0" w:space="0" w:color="auto"/>
                        <w:right w:val="none" w:sz="0" w:space="0" w:color="auto"/>
                      </w:divBdr>
                      <w:divsChild>
                        <w:div w:id="1508327970">
                          <w:marLeft w:val="0"/>
                          <w:marRight w:val="0"/>
                          <w:marTop w:val="0"/>
                          <w:marBottom w:val="0"/>
                          <w:divBdr>
                            <w:top w:val="none" w:sz="0" w:space="0" w:color="auto"/>
                            <w:left w:val="none" w:sz="0" w:space="0" w:color="auto"/>
                            <w:bottom w:val="none" w:sz="0" w:space="0" w:color="auto"/>
                            <w:right w:val="none" w:sz="0" w:space="0" w:color="auto"/>
                          </w:divBdr>
                        </w:div>
                        <w:div w:id="229923670">
                          <w:marLeft w:val="0"/>
                          <w:marRight w:val="0"/>
                          <w:marTop w:val="0"/>
                          <w:marBottom w:val="0"/>
                          <w:divBdr>
                            <w:top w:val="none" w:sz="0" w:space="0" w:color="auto"/>
                            <w:left w:val="none" w:sz="0" w:space="0" w:color="auto"/>
                            <w:bottom w:val="none" w:sz="0" w:space="0" w:color="auto"/>
                            <w:right w:val="none" w:sz="0" w:space="0" w:color="auto"/>
                          </w:divBdr>
                        </w:div>
                        <w:div w:id="962930138">
                          <w:marLeft w:val="0"/>
                          <w:marRight w:val="0"/>
                          <w:marTop w:val="0"/>
                          <w:marBottom w:val="0"/>
                          <w:divBdr>
                            <w:top w:val="none" w:sz="0" w:space="0" w:color="auto"/>
                            <w:left w:val="none" w:sz="0" w:space="0" w:color="auto"/>
                            <w:bottom w:val="none" w:sz="0" w:space="0" w:color="auto"/>
                            <w:right w:val="none" w:sz="0" w:space="0" w:color="auto"/>
                          </w:divBdr>
                        </w:div>
                      </w:divsChild>
                    </w:div>
                    <w:div w:id="1398434023">
                      <w:marLeft w:val="0"/>
                      <w:marRight w:val="0"/>
                      <w:marTop w:val="0"/>
                      <w:marBottom w:val="0"/>
                      <w:divBdr>
                        <w:top w:val="none" w:sz="0" w:space="0" w:color="auto"/>
                        <w:left w:val="none" w:sz="0" w:space="0" w:color="auto"/>
                        <w:bottom w:val="none" w:sz="0" w:space="0" w:color="auto"/>
                        <w:right w:val="none" w:sz="0" w:space="0" w:color="auto"/>
                      </w:divBdr>
                    </w:div>
                    <w:div w:id="797071867">
                      <w:marLeft w:val="1650"/>
                      <w:marRight w:val="0"/>
                      <w:marTop w:val="0"/>
                      <w:marBottom w:val="0"/>
                      <w:divBdr>
                        <w:top w:val="none" w:sz="0" w:space="0" w:color="auto"/>
                        <w:left w:val="none" w:sz="0" w:space="0" w:color="auto"/>
                        <w:bottom w:val="none" w:sz="0" w:space="0" w:color="auto"/>
                        <w:right w:val="none" w:sz="0" w:space="0" w:color="auto"/>
                      </w:divBdr>
                      <w:divsChild>
                        <w:div w:id="1945991584">
                          <w:marLeft w:val="0"/>
                          <w:marRight w:val="0"/>
                          <w:marTop w:val="0"/>
                          <w:marBottom w:val="0"/>
                          <w:divBdr>
                            <w:top w:val="none" w:sz="0" w:space="0" w:color="auto"/>
                            <w:left w:val="none" w:sz="0" w:space="0" w:color="auto"/>
                            <w:bottom w:val="none" w:sz="0" w:space="0" w:color="auto"/>
                            <w:right w:val="none" w:sz="0" w:space="0" w:color="auto"/>
                          </w:divBdr>
                        </w:div>
                        <w:div w:id="316232784">
                          <w:marLeft w:val="0"/>
                          <w:marRight w:val="0"/>
                          <w:marTop w:val="0"/>
                          <w:marBottom w:val="0"/>
                          <w:divBdr>
                            <w:top w:val="none" w:sz="0" w:space="0" w:color="auto"/>
                            <w:left w:val="none" w:sz="0" w:space="0" w:color="auto"/>
                            <w:bottom w:val="none" w:sz="0" w:space="0" w:color="auto"/>
                            <w:right w:val="none" w:sz="0" w:space="0" w:color="auto"/>
                          </w:divBdr>
                        </w:div>
                        <w:div w:id="1430546143">
                          <w:marLeft w:val="0"/>
                          <w:marRight w:val="0"/>
                          <w:marTop w:val="0"/>
                          <w:marBottom w:val="0"/>
                          <w:divBdr>
                            <w:top w:val="none" w:sz="0" w:space="0" w:color="auto"/>
                            <w:left w:val="none" w:sz="0" w:space="0" w:color="auto"/>
                            <w:bottom w:val="none" w:sz="0" w:space="0" w:color="auto"/>
                            <w:right w:val="none" w:sz="0" w:space="0" w:color="auto"/>
                          </w:divBdr>
                        </w:div>
                      </w:divsChild>
                    </w:div>
                    <w:div w:id="1558079503">
                      <w:marLeft w:val="0"/>
                      <w:marRight w:val="0"/>
                      <w:marTop w:val="0"/>
                      <w:marBottom w:val="0"/>
                      <w:divBdr>
                        <w:top w:val="none" w:sz="0" w:space="0" w:color="auto"/>
                        <w:left w:val="none" w:sz="0" w:space="0" w:color="auto"/>
                        <w:bottom w:val="none" w:sz="0" w:space="0" w:color="auto"/>
                        <w:right w:val="none" w:sz="0" w:space="0" w:color="auto"/>
                      </w:divBdr>
                    </w:div>
                    <w:div w:id="224492552">
                      <w:marLeft w:val="1650"/>
                      <w:marRight w:val="0"/>
                      <w:marTop w:val="0"/>
                      <w:marBottom w:val="0"/>
                      <w:divBdr>
                        <w:top w:val="none" w:sz="0" w:space="0" w:color="auto"/>
                        <w:left w:val="none" w:sz="0" w:space="0" w:color="auto"/>
                        <w:bottom w:val="none" w:sz="0" w:space="0" w:color="auto"/>
                        <w:right w:val="none" w:sz="0" w:space="0" w:color="auto"/>
                      </w:divBdr>
                      <w:divsChild>
                        <w:div w:id="1985162411">
                          <w:marLeft w:val="0"/>
                          <w:marRight w:val="0"/>
                          <w:marTop w:val="0"/>
                          <w:marBottom w:val="0"/>
                          <w:divBdr>
                            <w:top w:val="none" w:sz="0" w:space="0" w:color="auto"/>
                            <w:left w:val="none" w:sz="0" w:space="0" w:color="auto"/>
                            <w:bottom w:val="none" w:sz="0" w:space="0" w:color="auto"/>
                            <w:right w:val="none" w:sz="0" w:space="0" w:color="auto"/>
                          </w:divBdr>
                        </w:div>
                        <w:div w:id="1300109717">
                          <w:marLeft w:val="0"/>
                          <w:marRight w:val="0"/>
                          <w:marTop w:val="0"/>
                          <w:marBottom w:val="0"/>
                          <w:divBdr>
                            <w:top w:val="none" w:sz="0" w:space="0" w:color="auto"/>
                            <w:left w:val="none" w:sz="0" w:space="0" w:color="auto"/>
                            <w:bottom w:val="none" w:sz="0" w:space="0" w:color="auto"/>
                            <w:right w:val="none" w:sz="0" w:space="0" w:color="auto"/>
                          </w:divBdr>
                        </w:div>
                        <w:div w:id="1432236349">
                          <w:marLeft w:val="0"/>
                          <w:marRight w:val="0"/>
                          <w:marTop w:val="0"/>
                          <w:marBottom w:val="0"/>
                          <w:divBdr>
                            <w:top w:val="none" w:sz="0" w:space="0" w:color="auto"/>
                            <w:left w:val="none" w:sz="0" w:space="0" w:color="auto"/>
                            <w:bottom w:val="none" w:sz="0" w:space="0" w:color="auto"/>
                            <w:right w:val="none" w:sz="0" w:space="0" w:color="auto"/>
                          </w:divBdr>
                        </w:div>
                      </w:divsChild>
                    </w:div>
                    <w:div w:id="905842613">
                      <w:marLeft w:val="0"/>
                      <w:marRight w:val="0"/>
                      <w:marTop w:val="0"/>
                      <w:marBottom w:val="0"/>
                      <w:divBdr>
                        <w:top w:val="none" w:sz="0" w:space="0" w:color="auto"/>
                        <w:left w:val="none" w:sz="0" w:space="0" w:color="auto"/>
                        <w:bottom w:val="none" w:sz="0" w:space="0" w:color="auto"/>
                        <w:right w:val="none" w:sz="0" w:space="0" w:color="auto"/>
                      </w:divBdr>
                    </w:div>
                    <w:div w:id="1161847375">
                      <w:marLeft w:val="1650"/>
                      <w:marRight w:val="0"/>
                      <w:marTop w:val="0"/>
                      <w:marBottom w:val="0"/>
                      <w:divBdr>
                        <w:top w:val="none" w:sz="0" w:space="0" w:color="auto"/>
                        <w:left w:val="none" w:sz="0" w:space="0" w:color="auto"/>
                        <w:bottom w:val="none" w:sz="0" w:space="0" w:color="auto"/>
                        <w:right w:val="none" w:sz="0" w:space="0" w:color="auto"/>
                      </w:divBdr>
                      <w:divsChild>
                        <w:div w:id="250940410">
                          <w:marLeft w:val="0"/>
                          <w:marRight w:val="0"/>
                          <w:marTop w:val="0"/>
                          <w:marBottom w:val="0"/>
                          <w:divBdr>
                            <w:top w:val="none" w:sz="0" w:space="0" w:color="auto"/>
                            <w:left w:val="none" w:sz="0" w:space="0" w:color="auto"/>
                            <w:bottom w:val="none" w:sz="0" w:space="0" w:color="auto"/>
                            <w:right w:val="none" w:sz="0" w:space="0" w:color="auto"/>
                          </w:divBdr>
                        </w:div>
                        <w:div w:id="2124415455">
                          <w:marLeft w:val="0"/>
                          <w:marRight w:val="0"/>
                          <w:marTop w:val="0"/>
                          <w:marBottom w:val="0"/>
                          <w:divBdr>
                            <w:top w:val="none" w:sz="0" w:space="0" w:color="auto"/>
                            <w:left w:val="none" w:sz="0" w:space="0" w:color="auto"/>
                            <w:bottom w:val="none" w:sz="0" w:space="0" w:color="auto"/>
                            <w:right w:val="none" w:sz="0" w:space="0" w:color="auto"/>
                          </w:divBdr>
                        </w:div>
                        <w:div w:id="287666696">
                          <w:marLeft w:val="0"/>
                          <w:marRight w:val="0"/>
                          <w:marTop w:val="0"/>
                          <w:marBottom w:val="0"/>
                          <w:divBdr>
                            <w:top w:val="none" w:sz="0" w:space="0" w:color="auto"/>
                            <w:left w:val="none" w:sz="0" w:space="0" w:color="auto"/>
                            <w:bottom w:val="none" w:sz="0" w:space="0" w:color="auto"/>
                            <w:right w:val="none" w:sz="0" w:space="0" w:color="auto"/>
                          </w:divBdr>
                        </w:div>
                      </w:divsChild>
                    </w:div>
                    <w:div w:id="570240747">
                      <w:marLeft w:val="0"/>
                      <w:marRight w:val="0"/>
                      <w:marTop w:val="0"/>
                      <w:marBottom w:val="0"/>
                      <w:divBdr>
                        <w:top w:val="none" w:sz="0" w:space="0" w:color="auto"/>
                        <w:left w:val="none" w:sz="0" w:space="0" w:color="auto"/>
                        <w:bottom w:val="none" w:sz="0" w:space="0" w:color="auto"/>
                        <w:right w:val="none" w:sz="0" w:space="0" w:color="auto"/>
                      </w:divBdr>
                    </w:div>
                    <w:div w:id="677121741">
                      <w:marLeft w:val="1650"/>
                      <w:marRight w:val="0"/>
                      <w:marTop w:val="0"/>
                      <w:marBottom w:val="0"/>
                      <w:divBdr>
                        <w:top w:val="none" w:sz="0" w:space="0" w:color="auto"/>
                        <w:left w:val="none" w:sz="0" w:space="0" w:color="auto"/>
                        <w:bottom w:val="none" w:sz="0" w:space="0" w:color="auto"/>
                        <w:right w:val="none" w:sz="0" w:space="0" w:color="auto"/>
                      </w:divBdr>
                      <w:divsChild>
                        <w:div w:id="95567861">
                          <w:marLeft w:val="0"/>
                          <w:marRight w:val="0"/>
                          <w:marTop w:val="0"/>
                          <w:marBottom w:val="0"/>
                          <w:divBdr>
                            <w:top w:val="none" w:sz="0" w:space="0" w:color="auto"/>
                            <w:left w:val="none" w:sz="0" w:space="0" w:color="auto"/>
                            <w:bottom w:val="none" w:sz="0" w:space="0" w:color="auto"/>
                            <w:right w:val="none" w:sz="0" w:space="0" w:color="auto"/>
                          </w:divBdr>
                        </w:div>
                        <w:div w:id="181209376">
                          <w:marLeft w:val="0"/>
                          <w:marRight w:val="0"/>
                          <w:marTop w:val="0"/>
                          <w:marBottom w:val="0"/>
                          <w:divBdr>
                            <w:top w:val="none" w:sz="0" w:space="0" w:color="auto"/>
                            <w:left w:val="none" w:sz="0" w:space="0" w:color="auto"/>
                            <w:bottom w:val="none" w:sz="0" w:space="0" w:color="auto"/>
                            <w:right w:val="none" w:sz="0" w:space="0" w:color="auto"/>
                          </w:divBdr>
                        </w:div>
                        <w:div w:id="125331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1541235">
      <w:bodyDiv w:val="1"/>
      <w:marLeft w:val="0"/>
      <w:marRight w:val="0"/>
      <w:marTop w:val="0"/>
      <w:marBottom w:val="0"/>
      <w:divBdr>
        <w:top w:val="none" w:sz="0" w:space="0" w:color="auto"/>
        <w:left w:val="none" w:sz="0" w:space="0" w:color="auto"/>
        <w:bottom w:val="none" w:sz="0" w:space="0" w:color="auto"/>
        <w:right w:val="none" w:sz="0" w:space="0" w:color="auto"/>
      </w:divBdr>
    </w:div>
    <w:div w:id="866411465">
      <w:bodyDiv w:val="1"/>
      <w:marLeft w:val="0"/>
      <w:marRight w:val="0"/>
      <w:marTop w:val="0"/>
      <w:marBottom w:val="0"/>
      <w:divBdr>
        <w:top w:val="none" w:sz="0" w:space="0" w:color="auto"/>
        <w:left w:val="none" w:sz="0" w:space="0" w:color="auto"/>
        <w:bottom w:val="none" w:sz="0" w:space="0" w:color="auto"/>
        <w:right w:val="none" w:sz="0" w:space="0" w:color="auto"/>
      </w:divBdr>
    </w:div>
    <w:div w:id="867915289">
      <w:bodyDiv w:val="1"/>
      <w:marLeft w:val="0"/>
      <w:marRight w:val="0"/>
      <w:marTop w:val="0"/>
      <w:marBottom w:val="0"/>
      <w:divBdr>
        <w:top w:val="none" w:sz="0" w:space="0" w:color="auto"/>
        <w:left w:val="none" w:sz="0" w:space="0" w:color="auto"/>
        <w:bottom w:val="none" w:sz="0" w:space="0" w:color="auto"/>
        <w:right w:val="none" w:sz="0" w:space="0" w:color="auto"/>
      </w:divBdr>
    </w:div>
    <w:div w:id="1020738294">
      <w:bodyDiv w:val="1"/>
      <w:marLeft w:val="0"/>
      <w:marRight w:val="0"/>
      <w:marTop w:val="0"/>
      <w:marBottom w:val="0"/>
      <w:divBdr>
        <w:top w:val="none" w:sz="0" w:space="0" w:color="auto"/>
        <w:left w:val="none" w:sz="0" w:space="0" w:color="auto"/>
        <w:bottom w:val="none" w:sz="0" w:space="0" w:color="auto"/>
        <w:right w:val="none" w:sz="0" w:space="0" w:color="auto"/>
      </w:divBdr>
    </w:div>
    <w:div w:id="1231841400">
      <w:bodyDiv w:val="1"/>
      <w:marLeft w:val="0"/>
      <w:marRight w:val="0"/>
      <w:marTop w:val="0"/>
      <w:marBottom w:val="0"/>
      <w:divBdr>
        <w:top w:val="none" w:sz="0" w:space="0" w:color="auto"/>
        <w:left w:val="none" w:sz="0" w:space="0" w:color="auto"/>
        <w:bottom w:val="none" w:sz="0" w:space="0" w:color="auto"/>
        <w:right w:val="none" w:sz="0" w:space="0" w:color="auto"/>
      </w:divBdr>
    </w:div>
    <w:div w:id="1329014838">
      <w:bodyDiv w:val="1"/>
      <w:marLeft w:val="0"/>
      <w:marRight w:val="0"/>
      <w:marTop w:val="0"/>
      <w:marBottom w:val="0"/>
      <w:divBdr>
        <w:top w:val="none" w:sz="0" w:space="0" w:color="auto"/>
        <w:left w:val="none" w:sz="0" w:space="0" w:color="auto"/>
        <w:bottom w:val="none" w:sz="0" w:space="0" w:color="auto"/>
        <w:right w:val="none" w:sz="0" w:space="0" w:color="auto"/>
      </w:divBdr>
    </w:div>
    <w:div w:id="1619750785">
      <w:bodyDiv w:val="1"/>
      <w:marLeft w:val="0"/>
      <w:marRight w:val="0"/>
      <w:marTop w:val="0"/>
      <w:marBottom w:val="0"/>
      <w:divBdr>
        <w:top w:val="none" w:sz="0" w:space="0" w:color="auto"/>
        <w:left w:val="none" w:sz="0" w:space="0" w:color="auto"/>
        <w:bottom w:val="none" w:sz="0" w:space="0" w:color="auto"/>
        <w:right w:val="none" w:sz="0" w:space="0" w:color="auto"/>
      </w:divBdr>
      <w:divsChild>
        <w:div w:id="872307670">
          <w:marLeft w:val="0"/>
          <w:marRight w:val="0"/>
          <w:marTop w:val="0"/>
          <w:marBottom w:val="0"/>
          <w:divBdr>
            <w:top w:val="none" w:sz="0" w:space="0" w:color="auto"/>
            <w:left w:val="none" w:sz="0" w:space="0" w:color="auto"/>
            <w:bottom w:val="none" w:sz="0" w:space="0" w:color="auto"/>
            <w:right w:val="single" w:sz="6" w:space="0" w:color="D9D7D5"/>
          </w:divBdr>
          <w:divsChild>
            <w:div w:id="1337728544">
              <w:marLeft w:val="0"/>
              <w:marRight w:val="0"/>
              <w:marTop w:val="0"/>
              <w:marBottom w:val="0"/>
              <w:divBdr>
                <w:top w:val="none" w:sz="0" w:space="0" w:color="auto"/>
                <w:left w:val="none" w:sz="0" w:space="0" w:color="auto"/>
                <w:bottom w:val="none" w:sz="0" w:space="0" w:color="auto"/>
                <w:right w:val="none" w:sz="0" w:space="0" w:color="auto"/>
              </w:divBdr>
              <w:divsChild>
                <w:div w:id="146534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43287">
          <w:marLeft w:val="0"/>
          <w:marRight w:val="0"/>
          <w:marTop w:val="0"/>
          <w:marBottom w:val="0"/>
          <w:divBdr>
            <w:top w:val="none" w:sz="0" w:space="0" w:color="auto"/>
            <w:left w:val="none" w:sz="0" w:space="0" w:color="auto"/>
            <w:bottom w:val="none" w:sz="0" w:space="0" w:color="auto"/>
            <w:right w:val="none" w:sz="0" w:space="0" w:color="auto"/>
          </w:divBdr>
          <w:divsChild>
            <w:div w:id="1978146525">
              <w:marLeft w:val="0"/>
              <w:marRight w:val="0"/>
              <w:marTop w:val="0"/>
              <w:marBottom w:val="0"/>
              <w:divBdr>
                <w:top w:val="none" w:sz="0" w:space="0" w:color="auto"/>
                <w:left w:val="none" w:sz="0" w:space="0" w:color="auto"/>
                <w:bottom w:val="none" w:sz="0" w:space="0" w:color="auto"/>
                <w:right w:val="none" w:sz="0" w:space="0" w:color="auto"/>
              </w:divBdr>
            </w:div>
            <w:div w:id="1483305671">
              <w:marLeft w:val="1650"/>
              <w:marRight w:val="0"/>
              <w:marTop w:val="0"/>
              <w:marBottom w:val="0"/>
              <w:divBdr>
                <w:top w:val="none" w:sz="0" w:space="0" w:color="auto"/>
                <w:left w:val="none" w:sz="0" w:space="0" w:color="auto"/>
                <w:bottom w:val="none" w:sz="0" w:space="0" w:color="auto"/>
                <w:right w:val="none" w:sz="0" w:space="0" w:color="auto"/>
              </w:divBdr>
              <w:divsChild>
                <w:div w:id="508326587">
                  <w:marLeft w:val="0"/>
                  <w:marRight w:val="0"/>
                  <w:marTop w:val="0"/>
                  <w:marBottom w:val="0"/>
                  <w:divBdr>
                    <w:top w:val="none" w:sz="0" w:space="0" w:color="auto"/>
                    <w:left w:val="none" w:sz="0" w:space="0" w:color="auto"/>
                    <w:bottom w:val="none" w:sz="0" w:space="0" w:color="auto"/>
                    <w:right w:val="none" w:sz="0" w:space="0" w:color="auto"/>
                  </w:divBdr>
                </w:div>
                <w:div w:id="596257324">
                  <w:marLeft w:val="0"/>
                  <w:marRight w:val="0"/>
                  <w:marTop w:val="0"/>
                  <w:marBottom w:val="0"/>
                  <w:divBdr>
                    <w:top w:val="none" w:sz="0" w:space="0" w:color="auto"/>
                    <w:left w:val="none" w:sz="0" w:space="0" w:color="auto"/>
                    <w:bottom w:val="none" w:sz="0" w:space="0" w:color="auto"/>
                    <w:right w:val="none" w:sz="0" w:space="0" w:color="auto"/>
                  </w:divBdr>
                </w:div>
                <w:div w:id="636380533">
                  <w:marLeft w:val="0"/>
                  <w:marRight w:val="0"/>
                  <w:marTop w:val="0"/>
                  <w:marBottom w:val="0"/>
                  <w:divBdr>
                    <w:top w:val="none" w:sz="0" w:space="0" w:color="auto"/>
                    <w:left w:val="none" w:sz="0" w:space="0" w:color="auto"/>
                    <w:bottom w:val="none" w:sz="0" w:space="0" w:color="auto"/>
                    <w:right w:val="none" w:sz="0" w:space="0" w:color="auto"/>
                  </w:divBdr>
                </w:div>
              </w:divsChild>
            </w:div>
            <w:div w:id="59249837">
              <w:marLeft w:val="0"/>
              <w:marRight w:val="0"/>
              <w:marTop w:val="0"/>
              <w:marBottom w:val="0"/>
              <w:divBdr>
                <w:top w:val="none" w:sz="0" w:space="0" w:color="auto"/>
                <w:left w:val="none" w:sz="0" w:space="0" w:color="auto"/>
                <w:bottom w:val="none" w:sz="0" w:space="0" w:color="auto"/>
                <w:right w:val="none" w:sz="0" w:space="0" w:color="auto"/>
              </w:divBdr>
            </w:div>
            <w:div w:id="2093776037">
              <w:marLeft w:val="1650"/>
              <w:marRight w:val="0"/>
              <w:marTop w:val="0"/>
              <w:marBottom w:val="0"/>
              <w:divBdr>
                <w:top w:val="none" w:sz="0" w:space="0" w:color="auto"/>
                <w:left w:val="none" w:sz="0" w:space="0" w:color="auto"/>
                <w:bottom w:val="none" w:sz="0" w:space="0" w:color="auto"/>
                <w:right w:val="none" w:sz="0" w:space="0" w:color="auto"/>
              </w:divBdr>
              <w:divsChild>
                <w:div w:id="1117523058">
                  <w:marLeft w:val="0"/>
                  <w:marRight w:val="0"/>
                  <w:marTop w:val="0"/>
                  <w:marBottom w:val="0"/>
                  <w:divBdr>
                    <w:top w:val="none" w:sz="0" w:space="0" w:color="auto"/>
                    <w:left w:val="none" w:sz="0" w:space="0" w:color="auto"/>
                    <w:bottom w:val="none" w:sz="0" w:space="0" w:color="auto"/>
                    <w:right w:val="none" w:sz="0" w:space="0" w:color="auto"/>
                  </w:divBdr>
                </w:div>
                <w:div w:id="1432510167">
                  <w:marLeft w:val="0"/>
                  <w:marRight w:val="0"/>
                  <w:marTop w:val="0"/>
                  <w:marBottom w:val="0"/>
                  <w:divBdr>
                    <w:top w:val="none" w:sz="0" w:space="0" w:color="auto"/>
                    <w:left w:val="none" w:sz="0" w:space="0" w:color="auto"/>
                    <w:bottom w:val="none" w:sz="0" w:space="0" w:color="auto"/>
                    <w:right w:val="none" w:sz="0" w:space="0" w:color="auto"/>
                  </w:divBdr>
                </w:div>
                <w:div w:id="777914462">
                  <w:marLeft w:val="0"/>
                  <w:marRight w:val="0"/>
                  <w:marTop w:val="0"/>
                  <w:marBottom w:val="0"/>
                  <w:divBdr>
                    <w:top w:val="none" w:sz="0" w:space="0" w:color="auto"/>
                    <w:left w:val="none" w:sz="0" w:space="0" w:color="auto"/>
                    <w:bottom w:val="none" w:sz="0" w:space="0" w:color="auto"/>
                    <w:right w:val="none" w:sz="0" w:space="0" w:color="auto"/>
                  </w:divBdr>
                </w:div>
              </w:divsChild>
            </w:div>
            <w:div w:id="476842458">
              <w:marLeft w:val="0"/>
              <w:marRight w:val="0"/>
              <w:marTop w:val="0"/>
              <w:marBottom w:val="0"/>
              <w:divBdr>
                <w:top w:val="none" w:sz="0" w:space="0" w:color="auto"/>
                <w:left w:val="none" w:sz="0" w:space="0" w:color="auto"/>
                <w:bottom w:val="none" w:sz="0" w:space="0" w:color="auto"/>
                <w:right w:val="none" w:sz="0" w:space="0" w:color="auto"/>
              </w:divBdr>
            </w:div>
            <w:div w:id="1615166605">
              <w:marLeft w:val="1650"/>
              <w:marRight w:val="0"/>
              <w:marTop w:val="0"/>
              <w:marBottom w:val="0"/>
              <w:divBdr>
                <w:top w:val="none" w:sz="0" w:space="0" w:color="auto"/>
                <w:left w:val="none" w:sz="0" w:space="0" w:color="auto"/>
                <w:bottom w:val="none" w:sz="0" w:space="0" w:color="auto"/>
                <w:right w:val="none" w:sz="0" w:space="0" w:color="auto"/>
              </w:divBdr>
              <w:divsChild>
                <w:div w:id="65610682">
                  <w:marLeft w:val="0"/>
                  <w:marRight w:val="0"/>
                  <w:marTop w:val="0"/>
                  <w:marBottom w:val="0"/>
                  <w:divBdr>
                    <w:top w:val="none" w:sz="0" w:space="0" w:color="auto"/>
                    <w:left w:val="none" w:sz="0" w:space="0" w:color="auto"/>
                    <w:bottom w:val="none" w:sz="0" w:space="0" w:color="auto"/>
                    <w:right w:val="none" w:sz="0" w:space="0" w:color="auto"/>
                  </w:divBdr>
                </w:div>
                <w:div w:id="1699768903">
                  <w:marLeft w:val="0"/>
                  <w:marRight w:val="0"/>
                  <w:marTop w:val="0"/>
                  <w:marBottom w:val="0"/>
                  <w:divBdr>
                    <w:top w:val="none" w:sz="0" w:space="0" w:color="auto"/>
                    <w:left w:val="none" w:sz="0" w:space="0" w:color="auto"/>
                    <w:bottom w:val="none" w:sz="0" w:space="0" w:color="auto"/>
                    <w:right w:val="none" w:sz="0" w:space="0" w:color="auto"/>
                  </w:divBdr>
                </w:div>
                <w:div w:id="771045906">
                  <w:marLeft w:val="0"/>
                  <w:marRight w:val="0"/>
                  <w:marTop w:val="0"/>
                  <w:marBottom w:val="0"/>
                  <w:divBdr>
                    <w:top w:val="none" w:sz="0" w:space="0" w:color="auto"/>
                    <w:left w:val="none" w:sz="0" w:space="0" w:color="auto"/>
                    <w:bottom w:val="none" w:sz="0" w:space="0" w:color="auto"/>
                    <w:right w:val="none" w:sz="0" w:space="0" w:color="auto"/>
                  </w:divBdr>
                </w:div>
              </w:divsChild>
            </w:div>
            <w:div w:id="199557679">
              <w:marLeft w:val="0"/>
              <w:marRight w:val="0"/>
              <w:marTop w:val="0"/>
              <w:marBottom w:val="0"/>
              <w:divBdr>
                <w:top w:val="none" w:sz="0" w:space="0" w:color="auto"/>
                <w:left w:val="none" w:sz="0" w:space="0" w:color="auto"/>
                <w:bottom w:val="none" w:sz="0" w:space="0" w:color="auto"/>
                <w:right w:val="none" w:sz="0" w:space="0" w:color="auto"/>
              </w:divBdr>
            </w:div>
            <w:div w:id="65803704">
              <w:marLeft w:val="1650"/>
              <w:marRight w:val="0"/>
              <w:marTop w:val="0"/>
              <w:marBottom w:val="0"/>
              <w:divBdr>
                <w:top w:val="none" w:sz="0" w:space="0" w:color="auto"/>
                <w:left w:val="none" w:sz="0" w:space="0" w:color="auto"/>
                <w:bottom w:val="none" w:sz="0" w:space="0" w:color="auto"/>
                <w:right w:val="none" w:sz="0" w:space="0" w:color="auto"/>
              </w:divBdr>
              <w:divsChild>
                <w:div w:id="1372538450">
                  <w:marLeft w:val="0"/>
                  <w:marRight w:val="0"/>
                  <w:marTop w:val="0"/>
                  <w:marBottom w:val="0"/>
                  <w:divBdr>
                    <w:top w:val="none" w:sz="0" w:space="0" w:color="auto"/>
                    <w:left w:val="none" w:sz="0" w:space="0" w:color="auto"/>
                    <w:bottom w:val="none" w:sz="0" w:space="0" w:color="auto"/>
                    <w:right w:val="none" w:sz="0" w:space="0" w:color="auto"/>
                  </w:divBdr>
                </w:div>
                <w:div w:id="861091900">
                  <w:marLeft w:val="0"/>
                  <w:marRight w:val="0"/>
                  <w:marTop w:val="0"/>
                  <w:marBottom w:val="0"/>
                  <w:divBdr>
                    <w:top w:val="none" w:sz="0" w:space="0" w:color="auto"/>
                    <w:left w:val="none" w:sz="0" w:space="0" w:color="auto"/>
                    <w:bottom w:val="none" w:sz="0" w:space="0" w:color="auto"/>
                    <w:right w:val="none" w:sz="0" w:space="0" w:color="auto"/>
                  </w:divBdr>
                </w:div>
                <w:div w:id="1643608720">
                  <w:marLeft w:val="0"/>
                  <w:marRight w:val="0"/>
                  <w:marTop w:val="0"/>
                  <w:marBottom w:val="0"/>
                  <w:divBdr>
                    <w:top w:val="none" w:sz="0" w:space="0" w:color="auto"/>
                    <w:left w:val="none" w:sz="0" w:space="0" w:color="auto"/>
                    <w:bottom w:val="none" w:sz="0" w:space="0" w:color="auto"/>
                    <w:right w:val="none" w:sz="0" w:space="0" w:color="auto"/>
                  </w:divBdr>
                </w:div>
              </w:divsChild>
            </w:div>
            <w:div w:id="1019890820">
              <w:marLeft w:val="0"/>
              <w:marRight w:val="0"/>
              <w:marTop w:val="0"/>
              <w:marBottom w:val="0"/>
              <w:divBdr>
                <w:top w:val="none" w:sz="0" w:space="0" w:color="auto"/>
                <w:left w:val="none" w:sz="0" w:space="0" w:color="auto"/>
                <w:bottom w:val="none" w:sz="0" w:space="0" w:color="auto"/>
                <w:right w:val="none" w:sz="0" w:space="0" w:color="auto"/>
              </w:divBdr>
            </w:div>
            <w:div w:id="238760150">
              <w:marLeft w:val="1650"/>
              <w:marRight w:val="0"/>
              <w:marTop w:val="0"/>
              <w:marBottom w:val="0"/>
              <w:divBdr>
                <w:top w:val="none" w:sz="0" w:space="0" w:color="auto"/>
                <w:left w:val="none" w:sz="0" w:space="0" w:color="auto"/>
                <w:bottom w:val="none" w:sz="0" w:space="0" w:color="auto"/>
                <w:right w:val="none" w:sz="0" w:space="0" w:color="auto"/>
              </w:divBdr>
              <w:divsChild>
                <w:div w:id="1765150553">
                  <w:marLeft w:val="0"/>
                  <w:marRight w:val="0"/>
                  <w:marTop w:val="0"/>
                  <w:marBottom w:val="0"/>
                  <w:divBdr>
                    <w:top w:val="none" w:sz="0" w:space="0" w:color="auto"/>
                    <w:left w:val="none" w:sz="0" w:space="0" w:color="auto"/>
                    <w:bottom w:val="none" w:sz="0" w:space="0" w:color="auto"/>
                    <w:right w:val="none" w:sz="0" w:space="0" w:color="auto"/>
                  </w:divBdr>
                </w:div>
                <w:div w:id="401296900">
                  <w:marLeft w:val="0"/>
                  <w:marRight w:val="0"/>
                  <w:marTop w:val="0"/>
                  <w:marBottom w:val="0"/>
                  <w:divBdr>
                    <w:top w:val="none" w:sz="0" w:space="0" w:color="auto"/>
                    <w:left w:val="none" w:sz="0" w:space="0" w:color="auto"/>
                    <w:bottom w:val="none" w:sz="0" w:space="0" w:color="auto"/>
                    <w:right w:val="none" w:sz="0" w:space="0" w:color="auto"/>
                  </w:divBdr>
                </w:div>
                <w:div w:id="31736113">
                  <w:marLeft w:val="0"/>
                  <w:marRight w:val="0"/>
                  <w:marTop w:val="0"/>
                  <w:marBottom w:val="0"/>
                  <w:divBdr>
                    <w:top w:val="none" w:sz="0" w:space="0" w:color="auto"/>
                    <w:left w:val="none" w:sz="0" w:space="0" w:color="auto"/>
                    <w:bottom w:val="none" w:sz="0" w:space="0" w:color="auto"/>
                    <w:right w:val="none" w:sz="0" w:space="0" w:color="auto"/>
                  </w:divBdr>
                </w:div>
              </w:divsChild>
            </w:div>
            <w:div w:id="987130540">
              <w:marLeft w:val="0"/>
              <w:marRight w:val="0"/>
              <w:marTop w:val="0"/>
              <w:marBottom w:val="0"/>
              <w:divBdr>
                <w:top w:val="none" w:sz="0" w:space="0" w:color="auto"/>
                <w:left w:val="none" w:sz="0" w:space="0" w:color="auto"/>
                <w:bottom w:val="none" w:sz="0" w:space="0" w:color="auto"/>
                <w:right w:val="none" w:sz="0" w:space="0" w:color="auto"/>
              </w:divBdr>
            </w:div>
            <w:div w:id="1503163700">
              <w:marLeft w:val="1650"/>
              <w:marRight w:val="0"/>
              <w:marTop w:val="0"/>
              <w:marBottom w:val="0"/>
              <w:divBdr>
                <w:top w:val="none" w:sz="0" w:space="0" w:color="auto"/>
                <w:left w:val="none" w:sz="0" w:space="0" w:color="auto"/>
                <w:bottom w:val="none" w:sz="0" w:space="0" w:color="auto"/>
                <w:right w:val="none" w:sz="0" w:space="0" w:color="auto"/>
              </w:divBdr>
              <w:divsChild>
                <w:div w:id="1079211598">
                  <w:marLeft w:val="0"/>
                  <w:marRight w:val="0"/>
                  <w:marTop w:val="0"/>
                  <w:marBottom w:val="0"/>
                  <w:divBdr>
                    <w:top w:val="none" w:sz="0" w:space="0" w:color="auto"/>
                    <w:left w:val="none" w:sz="0" w:space="0" w:color="auto"/>
                    <w:bottom w:val="none" w:sz="0" w:space="0" w:color="auto"/>
                    <w:right w:val="none" w:sz="0" w:space="0" w:color="auto"/>
                  </w:divBdr>
                </w:div>
                <w:div w:id="58215950">
                  <w:marLeft w:val="0"/>
                  <w:marRight w:val="0"/>
                  <w:marTop w:val="0"/>
                  <w:marBottom w:val="0"/>
                  <w:divBdr>
                    <w:top w:val="none" w:sz="0" w:space="0" w:color="auto"/>
                    <w:left w:val="none" w:sz="0" w:space="0" w:color="auto"/>
                    <w:bottom w:val="none" w:sz="0" w:space="0" w:color="auto"/>
                    <w:right w:val="none" w:sz="0" w:space="0" w:color="auto"/>
                  </w:divBdr>
                </w:div>
                <w:div w:id="890581982">
                  <w:marLeft w:val="0"/>
                  <w:marRight w:val="0"/>
                  <w:marTop w:val="0"/>
                  <w:marBottom w:val="0"/>
                  <w:divBdr>
                    <w:top w:val="none" w:sz="0" w:space="0" w:color="auto"/>
                    <w:left w:val="none" w:sz="0" w:space="0" w:color="auto"/>
                    <w:bottom w:val="none" w:sz="0" w:space="0" w:color="auto"/>
                    <w:right w:val="none" w:sz="0" w:space="0" w:color="auto"/>
                  </w:divBdr>
                </w:div>
              </w:divsChild>
            </w:div>
            <w:div w:id="445151554">
              <w:marLeft w:val="0"/>
              <w:marRight w:val="0"/>
              <w:marTop w:val="0"/>
              <w:marBottom w:val="0"/>
              <w:divBdr>
                <w:top w:val="none" w:sz="0" w:space="0" w:color="auto"/>
                <w:left w:val="none" w:sz="0" w:space="0" w:color="auto"/>
                <w:bottom w:val="none" w:sz="0" w:space="0" w:color="auto"/>
                <w:right w:val="none" w:sz="0" w:space="0" w:color="auto"/>
              </w:divBdr>
            </w:div>
            <w:div w:id="1614167948">
              <w:marLeft w:val="1650"/>
              <w:marRight w:val="0"/>
              <w:marTop w:val="0"/>
              <w:marBottom w:val="0"/>
              <w:divBdr>
                <w:top w:val="none" w:sz="0" w:space="0" w:color="auto"/>
                <w:left w:val="none" w:sz="0" w:space="0" w:color="auto"/>
                <w:bottom w:val="none" w:sz="0" w:space="0" w:color="auto"/>
                <w:right w:val="none" w:sz="0" w:space="0" w:color="auto"/>
              </w:divBdr>
              <w:divsChild>
                <w:div w:id="132455221">
                  <w:marLeft w:val="0"/>
                  <w:marRight w:val="0"/>
                  <w:marTop w:val="0"/>
                  <w:marBottom w:val="0"/>
                  <w:divBdr>
                    <w:top w:val="none" w:sz="0" w:space="0" w:color="auto"/>
                    <w:left w:val="none" w:sz="0" w:space="0" w:color="auto"/>
                    <w:bottom w:val="none" w:sz="0" w:space="0" w:color="auto"/>
                    <w:right w:val="none" w:sz="0" w:space="0" w:color="auto"/>
                  </w:divBdr>
                </w:div>
                <w:div w:id="128402208">
                  <w:marLeft w:val="0"/>
                  <w:marRight w:val="0"/>
                  <w:marTop w:val="0"/>
                  <w:marBottom w:val="0"/>
                  <w:divBdr>
                    <w:top w:val="none" w:sz="0" w:space="0" w:color="auto"/>
                    <w:left w:val="none" w:sz="0" w:space="0" w:color="auto"/>
                    <w:bottom w:val="none" w:sz="0" w:space="0" w:color="auto"/>
                    <w:right w:val="none" w:sz="0" w:space="0" w:color="auto"/>
                  </w:divBdr>
                </w:div>
                <w:div w:id="1561287355">
                  <w:marLeft w:val="0"/>
                  <w:marRight w:val="0"/>
                  <w:marTop w:val="0"/>
                  <w:marBottom w:val="0"/>
                  <w:divBdr>
                    <w:top w:val="none" w:sz="0" w:space="0" w:color="auto"/>
                    <w:left w:val="none" w:sz="0" w:space="0" w:color="auto"/>
                    <w:bottom w:val="none" w:sz="0" w:space="0" w:color="auto"/>
                    <w:right w:val="none" w:sz="0" w:space="0" w:color="auto"/>
                  </w:divBdr>
                </w:div>
              </w:divsChild>
            </w:div>
            <w:div w:id="574121413">
              <w:marLeft w:val="0"/>
              <w:marRight w:val="0"/>
              <w:marTop w:val="0"/>
              <w:marBottom w:val="0"/>
              <w:divBdr>
                <w:top w:val="none" w:sz="0" w:space="0" w:color="auto"/>
                <w:left w:val="none" w:sz="0" w:space="0" w:color="auto"/>
                <w:bottom w:val="none" w:sz="0" w:space="0" w:color="auto"/>
                <w:right w:val="none" w:sz="0" w:space="0" w:color="auto"/>
              </w:divBdr>
            </w:div>
            <w:div w:id="584731948">
              <w:marLeft w:val="1650"/>
              <w:marRight w:val="0"/>
              <w:marTop w:val="0"/>
              <w:marBottom w:val="0"/>
              <w:divBdr>
                <w:top w:val="none" w:sz="0" w:space="0" w:color="auto"/>
                <w:left w:val="none" w:sz="0" w:space="0" w:color="auto"/>
                <w:bottom w:val="none" w:sz="0" w:space="0" w:color="auto"/>
                <w:right w:val="none" w:sz="0" w:space="0" w:color="auto"/>
              </w:divBdr>
              <w:divsChild>
                <w:div w:id="1889297973">
                  <w:marLeft w:val="0"/>
                  <w:marRight w:val="0"/>
                  <w:marTop w:val="0"/>
                  <w:marBottom w:val="0"/>
                  <w:divBdr>
                    <w:top w:val="none" w:sz="0" w:space="0" w:color="auto"/>
                    <w:left w:val="none" w:sz="0" w:space="0" w:color="auto"/>
                    <w:bottom w:val="none" w:sz="0" w:space="0" w:color="auto"/>
                    <w:right w:val="none" w:sz="0" w:space="0" w:color="auto"/>
                  </w:divBdr>
                </w:div>
                <w:div w:id="1236665158">
                  <w:marLeft w:val="0"/>
                  <w:marRight w:val="0"/>
                  <w:marTop w:val="0"/>
                  <w:marBottom w:val="0"/>
                  <w:divBdr>
                    <w:top w:val="none" w:sz="0" w:space="0" w:color="auto"/>
                    <w:left w:val="none" w:sz="0" w:space="0" w:color="auto"/>
                    <w:bottom w:val="none" w:sz="0" w:space="0" w:color="auto"/>
                    <w:right w:val="none" w:sz="0" w:space="0" w:color="auto"/>
                  </w:divBdr>
                </w:div>
                <w:div w:id="1535462927">
                  <w:marLeft w:val="0"/>
                  <w:marRight w:val="0"/>
                  <w:marTop w:val="0"/>
                  <w:marBottom w:val="0"/>
                  <w:divBdr>
                    <w:top w:val="none" w:sz="0" w:space="0" w:color="auto"/>
                    <w:left w:val="none" w:sz="0" w:space="0" w:color="auto"/>
                    <w:bottom w:val="none" w:sz="0" w:space="0" w:color="auto"/>
                    <w:right w:val="none" w:sz="0" w:space="0" w:color="auto"/>
                  </w:divBdr>
                </w:div>
              </w:divsChild>
            </w:div>
            <w:div w:id="1887256898">
              <w:marLeft w:val="0"/>
              <w:marRight w:val="0"/>
              <w:marTop w:val="0"/>
              <w:marBottom w:val="0"/>
              <w:divBdr>
                <w:top w:val="none" w:sz="0" w:space="0" w:color="auto"/>
                <w:left w:val="none" w:sz="0" w:space="0" w:color="auto"/>
                <w:bottom w:val="none" w:sz="0" w:space="0" w:color="auto"/>
                <w:right w:val="none" w:sz="0" w:space="0" w:color="auto"/>
              </w:divBdr>
            </w:div>
            <w:div w:id="1078939690">
              <w:marLeft w:val="1650"/>
              <w:marRight w:val="0"/>
              <w:marTop w:val="0"/>
              <w:marBottom w:val="0"/>
              <w:divBdr>
                <w:top w:val="none" w:sz="0" w:space="0" w:color="auto"/>
                <w:left w:val="none" w:sz="0" w:space="0" w:color="auto"/>
                <w:bottom w:val="none" w:sz="0" w:space="0" w:color="auto"/>
                <w:right w:val="none" w:sz="0" w:space="0" w:color="auto"/>
              </w:divBdr>
              <w:divsChild>
                <w:div w:id="519897106">
                  <w:marLeft w:val="0"/>
                  <w:marRight w:val="0"/>
                  <w:marTop w:val="0"/>
                  <w:marBottom w:val="0"/>
                  <w:divBdr>
                    <w:top w:val="none" w:sz="0" w:space="0" w:color="auto"/>
                    <w:left w:val="none" w:sz="0" w:space="0" w:color="auto"/>
                    <w:bottom w:val="none" w:sz="0" w:space="0" w:color="auto"/>
                    <w:right w:val="none" w:sz="0" w:space="0" w:color="auto"/>
                  </w:divBdr>
                </w:div>
                <w:div w:id="956714410">
                  <w:marLeft w:val="0"/>
                  <w:marRight w:val="0"/>
                  <w:marTop w:val="0"/>
                  <w:marBottom w:val="0"/>
                  <w:divBdr>
                    <w:top w:val="none" w:sz="0" w:space="0" w:color="auto"/>
                    <w:left w:val="none" w:sz="0" w:space="0" w:color="auto"/>
                    <w:bottom w:val="none" w:sz="0" w:space="0" w:color="auto"/>
                    <w:right w:val="none" w:sz="0" w:space="0" w:color="auto"/>
                  </w:divBdr>
                </w:div>
                <w:div w:id="812524141">
                  <w:marLeft w:val="0"/>
                  <w:marRight w:val="0"/>
                  <w:marTop w:val="0"/>
                  <w:marBottom w:val="0"/>
                  <w:divBdr>
                    <w:top w:val="none" w:sz="0" w:space="0" w:color="auto"/>
                    <w:left w:val="none" w:sz="0" w:space="0" w:color="auto"/>
                    <w:bottom w:val="none" w:sz="0" w:space="0" w:color="auto"/>
                    <w:right w:val="none" w:sz="0" w:space="0" w:color="auto"/>
                  </w:divBdr>
                </w:div>
              </w:divsChild>
            </w:div>
            <w:div w:id="877011726">
              <w:marLeft w:val="0"/>
              <w:marRight w:val="0"/>
              <w:marTop w:val="0"/>
              <w:marBottom w:val="0"/>
              <w:divBdr>
                <w:top w:val="none" w:sz="0" w:space="0" w:color="auto"/>
                <w:left w:val="none" w:sz="0" w:space="0" w:color="auto"/>
                <w:bottom w:val="none" w:sz="0" w:space="0" w:color="auto"/>
                <w:right w:val="none" w:sz="0" w:space="0" w:color="auto"/>
              </w:divBdr>
            </w:div>
            <w:div w:id="453253725">
              <w:marLeft w:val="1650"/>
              <w:marRight w:val="0"/>
              <w:marTop w:val="0"/>
              <w:marBottom w:val="0"/>
              <w:divBdr>
                <w:top w:val="none" w:sz="0" w:space="0" w:color="auto"/>
                <w:left w:val="none" w:sz="0" w:space="0" w:color="auto"/>
                <w:bottom w:val="none" w:sz="0" w:space="0" w:color="auto"/>
                <w:right w:val="none" w:sz="0" w:space="0" w:color="auto"/>
              </w:divBdr>
              <w:divsChild>
                <w:div w:id="591594353">
                  <w:marLeft w:val="0"/>
                  <w:marRight w:val="0"/>
                  <w:marTop w:val="0"/>
                  <w:marBottom w:val="0"/>
                  <w:divBdr>
                    <w:top w:val="none" w:sz="0" w:space="0" w:color="auto"/>
                    <w:left w:val="none" w:sz="0" w:space="0" w:color="auto"/>
                    <w:bottom w:val="none" w:sz="0" w:space="0" w:color="auto"/>
                    <w:right w:val="none" w:sz="0" w:space="0" w:color="auto"/>
                  </w:divBdr>
                </w:div>
                <w:div w:id="1323192893">
                  <w:marLeft w:val="0"/>
                  <w:marRight w:val="0"/>
                  <w:marTop w:val="0"/>
                  <w:marBottom w:val="0"/>
                  <w:divBdr>
                    <w:top w:val="none" w:sz="0" w:space="0" w:color="auto"/>
                    <w:left w:val="none" w:sz="0" w:space="0" w:color="auto"/>
                    <w:bottom w:val="none" w:sz="0" w:space="0" w:color="auto"/>
                    <w:right w:val="none" w:sz="0" w:space="0" w:color="auto"/>
                  </w:divBdr>
                </w:div>
                <w:div w:id="320037892">
                  <w:marLeft w:val="0"/>
                  <w:marRight w:val="0"/>
                  <w:marTop w:val="0"/>
                  <w:marBottom w:val="0"/>
                  <w:divBdr>
                    <w:top w:val="none" w:sz="0" w:space="0" w:color="auto"/>
                    <w:left w:val="none" w:sz="0" w:space="0" w:color="auto"/>
                    <w:bottom w:val="none" w:sz="0" w:space="0" w:color="auto"/>
                    <w:right w:val="none" w:sz="0" w:space="0" w:color="auto"/>
                  </w:divBdr>
                </w:div>
              </w:divsChild>
            </w:div>
            <w:div w:id="1250576120">
              <w:marLeft w:val="0"/>
              <w:marRight w:val="0"/>
              <w:marTop w:val="0"/>
              <w:marBottom w:val="0"/>
              <w:divBdr>
                <w:top w:val="none" w:sz="0" w:space="0" w:color="auto"/>
                <w:left w:val="none" w:sz="0" w:space="0" w:color="auto"/>
                <w:bottom w:val="none" w:sz="0" w:space="0" w:color="auto"/>
                <w:right w:val="none" w:sz="0" w:space="0" w:color="auto"/>
              </w:divBdr>
            </w:div>
            <w:div w:id="12459327">
              <w:marLeft w:val="1650"/>
              <w:marRight w:val="0"/>
              <w:marTop w:val="0"/>
              <w:marBottom w:val="0"/>
              <w:divBdr>
                <w:top w:val="none" w:sz="0" w:space="0" w:color="auto"/>
                <w:left w:val="none" w:sz="0" w:space="0" w:color="auto"/>
                <w:bottom w:val="none" w:sz="0" w:space="0" w:color="auto"/>
                <w:right w:val="none" w:sz="0" w:space="0" w:color="auto"/>
              </w:divBdr>
              <w:divsChild>
                <w:div w:id="2105026077">
                  <w:marLeft w:val="0"/>
                  <w:marRight w:val="0"/>
                  <w:marTop w:val="0"/>
                  <w:marBottom w:val="0"/>
                  <w:divBdr>
                    <w:top w:val="none" w:sz="0" w:space="0" w:color="auto"/>
                    <w:left w:val="none" w:sz="0" w:space="0" w:color="auto"/>
                    <w:bottom w:val="none" w:sz="0" w:space="0" w:color="auto"/>
                    <w:right w:val="none" w:sz="0" w:space="0" w:color="auto"/>
                  </w:divBdr>
                </w:div>
                <w:div w:id="1938563077">
                  <w:marLeft w:val="0"/>
                  <w:marRight w:val="0"/>
                  <w:marTop w:val="0"/>
                  <w:marBottom w:val="0"/>
                  <w:divBdr>
                    <w:top w:val="none" w:sz="0" w:space="0" w:color="auto"/>
                    <w:left w:val="none" w:sz="0" w:space="0" w:color="auto"/>
                    <w:bottom w:val="none" w:sz="0" w:space="0" w:color="auto"/>
                    <w:right w:val="none" w:sz="0" w:space="0" w:color="auto"/>
                  </w:divBdr>
                </w:div>
                <w:div w:id="756093543">
                  <w:marLeft w:val="0"/>
                  <w:marRight w:val="0"/>
                  <w:marTop w:val="0"/>
                  <w:marBottom w:val="0"/>
                  <w:divBdr>
                    <w:top w:val="none" w:sz="0" w:space="0" w:color="auto"/>
                    <w:left w:val="none" w:sz="0" w:space="0" w:color="auto"/>
                    <w:bottom w:val="none" w:sz="0" w:space="0" w:color="auto"/>
                    <w:right w:val="none" w:sz="0" w:space="0" w:color="auto"/>
                  </w:divBdr>
                </w:div>
              </w:divsChild>
            </w:div>
            <w:div w:id="1838572597">
              <w:marLeft w:val="0"/>
              <w:marRight w:val="0"/>
              <w:marTop w:val="0"/>
              <w:marBottom w:val="0"/>
              <w:divBdr>
                <w:top w:val="none" w:sz="0" w:space="0" w:color="auto"/>
                <w:left w:val="none" w:sz="0" w:space="0" w:color="auto"/>
                <w:bottom w:val="none" w:sz="0" w:space="0" w:color="auto"/>
                <w:right w:val="none" w:sz="0" w:space="0" w:color="auto"/>
              </w:divBdr>
            </w:div>
            <w:div w:id="629938786">
              <w:marLeft w:val="1650"/>
              <w:marRight w:val="0"/>
              <w:marTop w:val="0"/>
              <w:marBottom w:val="0"/>
              <w:divBdr>
                <w:top w:val="none" w:sz="0" w:space="0" w:color="auto"/>
                <w:left w:val="none" w:sz="0" w:space="0" w:color="auto"/>
                <w:bottom w:val="none" w:sz="0" w:space="0" w:color="auto"/>
                <w:right w:val="none" w:sz="0" w:space="0" w:color="auto"/>
              </w:divBdr>
              <w:divsChild>
                <w:div w:id="67580237">
                  <w:marLeft w:val="0"/>
                  <w:marRight w:val="0"/>
                  <w:marTop w:val="0"/>
                  <w:marBottom w:val="0"/>
                  <w:divBdr>
                    <w:top w:val="none" w:sz="0" w:space="0" w:color="auto"/>
                    <w:left w:val="none" w:sz="0" w:space="0" w:color="auto"/>
                    <w:bottom w:val="none" w:sz="0" w:space="0" w:color="auto"/>
                    <w:right w:val="none" w:sz="0" w:space="0" w:color="auto"/>
                  </w:divBdr>
                </w:div>
                <w:div w:id="133790700">
                  <w:marLeft w:val="0"/>
                  <w:marRight w:val="0"/>
                  <w:marTop w:val="0"/>
                  <w:marBottom w:val="0"/>
                  <w:divBdr>
                    <w:top w:val="none" w:sz="0" w:space="0" w:color="auto"/>
                    <w:left w:val="none" w:sz="0" w:space="0" w:color="auto"/>
                    <w:bottom w:val="none" w:sz="0" w:space="0" w:color="auto"/>
                    <w:right w:val="none" w:sz="0" w:space="0" w:color="auto"/>
                  </w:divBdr>
                </w:div>
                <w:div w:id="1687516022">
                  <w:marLeft w:val="0"/>
                  <w:marRight w:val="0"/>
                  <w:marTop w:val="0"/>
                  <w:marBottom w:val="0"/>
                  <w:divBdr>
                    <w:top w:val="none" w:sz="0" w:space="0" w:color="auto"/>
                    <w:left w:val="none" w:sz="0" w:space="0" w:color="auto"/>
                    <w:bottom w:val="none" w:sz="0" w:space="0" w:color="auto"/>
                    <w:right w:val="none" w:sz="0" w:space="0" w:color="auto"/>
                  </w:divBdr>
                </w:div>
              </w:divsChild>
            </w:div>
            <w:div w:id="1206139745">
              <w:marLeft w:val="0"/>
              <w:marRight w:val="0"/>
              <w:marTop w:val="0"/>
              <w:marBottom w:val="0"/>
              <w:divBdr>
                <w:top w:val="none" w:sz="0" w:space="0" w:color="auto"/>
                <w:left w:val="none" w:sz="0" w:space="0" w:color="auto"/>
                <w:bottom w:val="none" w:sz="0" w:space="0" w:color="auto"/>
                <w:right w:val="none" w:sz="0" w:space="0" w:color="auto"/>
              </w:divBdr>
            </w:div>
            <w:div w:id="72707070">
              <w:marLeft w:val="1650"/>
              <w:marRight w:val="0"/>
              <w:marTop w:val="0"/>
              <w:marBottom w:val="0"/>
              <w:divBdr>
                <w:top w:val="none" w:sz="0" w:space="0" w:color="auto"/>
                <w:left w:val="none" w:sz="0" w:space="0" w:color="auto"/>
                <w:bottom w:val="none" w:sz="0" w:space="0" w:color="auto"/>
                <w:right w:val="none" w:sz="0" w:space="0" w:color="auto"/>
              </w:divBdr>
              <w:divsChild>
                <w:div w:id="908274639">
                  <w:marLeft w:val="0"/>
                  <w:marRight w:val="0"/>
                  <w:marTop w:val="0"/>
                  <w:marBottom w:val="0"/>
                  <w:divBdr>
                    <w:top w:val="none" w:sz="0" w:space="0" w:color="auto"/>
                    <w:left w:val="none" w:sz="0" w:space="0" w:color="auto"/>
                    <w:bottom w:val="none" w:sz="0" w:space="0" w:color="auto"/>
                    <w:right w:val="none" w:sz="0" w:space="0" w:color="auto"/>
                  </w:divBdr>
                </w:div>
                <w:div w:id="453714976">
                  <w:marLeft w:val="0"/>
                  <w:marRight w:val="0"/>
                  <w:marTop w:val="0"/>
                  <w:marBottom w:val="0"/>
                  <w:divBdr>
                    <w:top w:val="none" w:sz="0" w:space="0" w:color="auto"/>
                    <w:left w:val="none" w:sz="0" w:space="0" w:color="auto"/>
                    <w:bottom w:val="none" w:sz="0" w:space="0" w:color="auto"/>
                    <w:right w:val="none" w:sz="0" w:space="0" w:color="auto"/>
                  </w:divBdr>
                </w:div>
                <w:div w:id="1576551362">
                  <w:marLeft w:val="0"/>
                  <w:marRight w:val="0"/>
                  <w:marTop w:val="0"/>
                  <w:marBottom w:val="0"/>
                  <w:divBdr>
                    <w:top w:val="none" w:sz="0" w:space="0" w:color="auto"/>
                    <w:left w:val="none" w:sz="0" w:space="0" w:color="auto"/>
                    <w:bottom w:val="none" w:sz="0" w:space="0" w:color="auto"/>
                    <w:right w:val="none" w:sz="0" w:space="0" w:color="auto"/>
                  </w:divBdr>
                </w:div>
              </w:divsChild>
            </w:div>
            <w:div w:id="1819960834">
              <w:marLeft w:val="0"/>
              <w:marRight w:val="0"/>
              <w:marTop w:val="0"/>
              <w:marBottom w:val="0"/>
              <w:divBdr>
                <w:top w:val="none" w:sz="0" w:space="0" w:color="auto"/>
                <w:left w:val="none" w:sz="0" w:space="0" w:color="auto"/>
                <w:bottom w:val="none" w:sz="0" w:space="0" w:color="auto"/>
                <w:right w:val="none" w:sz="0" w:space="0" w:color="auto"/>
              </w:divBdr>
            </w:div>
            <w:div w:id="1672634935">
              <w:marLeft w:val="1650"/>
              <w:marRight w:val="0"/>
              <w:marTop w:val="0"/>
              <w:marBottom w:val="0"/>
              <w:divBdr>
                <w:top w:val="none" w:sz="0" w:space="0" w:color="auto"/>
                <w:left w:val="none" w:sz="0" w:space="0" w:color="auto"/>
                <w:bottom w:val="none" w:sz="0" w:space="0" w:color="auto"/>
                <w:right w:val="none" w:sz="0" w:space="0" w:color="auto"/>
              </w:divBdr>
              <w:divsChild>
                <w:div w:id="2080443989">
                  <w:marLeft w:val="0"/>
                  <w:marRight w:val="0"/>
                  <w:marTop w:val="0"/>
                  <w:marBottom w:val="0"/>
                  <w:divBdr>
                    <w:top w:val="none" w:sz="0" w:space="0" w:color="auto"/>
                    <w:left w:val="none" w:sz="0" w:space="0" w:color="auto"/>
                    <w:bottom w:val="none" w:sz="0" w:space="0" w:color="auto"/>
                    <w:right w:val="none" w:sz="0" w:space="0" w:color="auto"/>
                  </w:divBdr>
                </w:div>
                <w:div w:id="1086531513">
                  <w:marLeft w:val="0"/>
                  <w:marRight w:val="0"/>
                  <w:marTop w:val="0"/>
                  <w:marBottom w:val="0"/>
                  <w:divBdr>
                    <w:top w:val="none" w:sz="0" w:space="0" w:color="auto"/>
                    <w:left w:val="none" w:sz="0" w:space="0" w:color="auto"/>
                    <w:bottom w:val="none" w:sz="0" w:space="0" w:color="auto"/>
                    <w:right w:val="none" w:sz="0" w:space="0" w:color="auto"/>
                  </w:divBdr>
                </w:div>
                <w:div w:id="1201700482">
                  <w:marLeft w:val="0"/>
                  <w:marRight w:val="0"/>
                  <w:marTop w:val="0"/>
                  <w:marBottom w:val="0"/>
                  <w:divBdr>
                    <w:top w:val="none" w:sz="0" w:space="0" w:color="auto"/>
                    <w:left w:val="none" w:sz="0" w:space="0" w:color="auto"/>
                    <w:bottom w:val="none" w:sz="0" w:space="0" w:color="auto"/>
                    <w:right w:val="none" w:sz="0" w:space="0" w:color="auto"/>
                  </w:divBdr>
                </w:div>
              </w:divsChild>
            </w:div>
            <w:div w:id="812913010">
              <w:marLeft w:val="0"/>
              <w:marRight w:val="0"/>
              <w:marTop w:val="0"/>
              <w:marBottom w:val="0"/>
              <w:divBdr>
                <w:top w:val="none" w:sz="0" w:space="0" w:color="auto"/>
                <w:left w:val="none" w:sz="0" w:space="0" w:color="auto"/>
                <w:bottom w:val="none" w:sz="0" w:space="0" w:color="auto"/>
                <w:right w:val="none" w:sz="0" w:space="0" w:color="auto"/>
              </w:divBdr>
            </w:div>
            <w:div w:id="310789284">
              <w:marLeft w:val="1650"/>
              <w:marRight w:val="0"/>
              <w:marTop w:val="0"/>
              <w:marBottom w:val="0"/>
              <w:divBdr>
                <w:top w:val="none" w:sz="0" w:space="0" w:color="auto"/>
                <w:left w:val="none" w:sz="0" w:space="0" w:color="auto"/>
                <w:bottom w:val="none" w:sz="0" w:space="0" w:color="auto"/>
                <w:right w:val="none" w:sz="0" w:space="0" w:color="auto"/>
              </w:divBdr>
              <w:divsChild>
                <w:div w:id="1908805580">
                  <w:marLeft w:val="0"/>
                  <w:marRight w:val="0"/>
                  <w:marTop w:val="0"/>
                  <w:marBottom w:val="0"/>
                  <w:divBdr>
                    <w:top w:val="none" w:sz="0" w:space="0" w:color="auto"/>
                    <w:left w:val="none" w:sz="0" w:space="0" w:color="auto"/>
                    <w:bottom w:val="none" w:sz="0" w:space="0" w:color="auto"/>
                    <w:right w:val="none" w:sz="0" w:space="0" w:color="auto"/>
                  </w:divBdr>
                </w:div>
                <w:div w:id="2128967446">
                  <w:marLeft w:val="0"/>
                  <w:marRight w:val="0"/>
                  <w:marTop w:val="0"/>
                  <w:marBottom w:val="0"/>
                  <w:divBdr>
                    <w:top w:val="none" w:sz="0" w:space="0" w:color="auto"/>
                    <w:left w:val="none" w:sz="0" w:space="0" w:color="auto"/>
                    <w:bottom w:val="none" w:sz="0" w:space="0" w:color="auto"/>
                    <w:right w:val="none" w:sz="0" w:space="0" w:color="auto"/>
                  </w:divBdr>
                </w:div>
                <w:div w:id="2141334498">
                  <w:marLeft w:val="0"/>
                  <w:marRight w:val="0"/>
                  <w:marTop w:val="0"/>
                  <w:marBottom w:val="0"/>
                  <w:divBdr>
                    <w:top w:val="none" w:sz="0" w:space="0" w:color="auto"/>
                    <w:left w:val="none" w:sz="0" w:space="0" w:color="auto"/>
                    <w:bottom w:val="none" w:sz="0" w:space="0" w:color="auto"/>
                    <w:right w:val="none" w:sz="0" w:space="0" w:color="auto"/>
                  </w:divBdr>
                </w:div>
              </w:divsChild>
            </w:div>
            <w:div w:id="1133670924">
              <w:marLeft w:val="0"/>
              <w:marRight w:val="0"/>
              <w:marTop w:val="0"/>
              <w:marBottom w:val="0"/>
              <w:divBdr>
                <w:top w:val="none" w:sz="0" w:space="0" w:color="auto"/>
                <w:left w:val="none" w:sz="0" w:space="0" w:color="auto"/>
                <w:bottom w:val="none" w:sz="0" w:space="0" w:color="auto"/>
                <w:right w:val="none" w:sz="0" w:space="0" w:color="auto"/>
              </w:divBdr>
            </w:div>
            <w:div w:id="1225415156">
              <w:marLeft w:val="1650"/>
              <w:marRight w:val="0"/>
              <w:marTop w:val="0"/>
              <w:marBottom w:val="0"/>
              <w:divBdr>
                <w:top w:val="none" w:sz="0" w:space="0" w:color="auto"/>
                <w:left w:val="none" w:sz="0" w:space="0" w:color="auto"/>
                <w:bottom w:val="none" w:sz="0" w:space="0" w:color="auto"/>
                <w:right w:val="none" w:sz="0" w:space="0" w:color="auto"/>
              </w:divBdr>
              <w:divsChild>
                <w:div w:id="487091882">
                  <w:marLeft w:val="0"/>
                  <w:marRight w:val="0"/>
                  <w:marTop w:val="0"/>
                  <w:marBottom w:val="0"/>
                  <w:divBdr>
                    <w:top w:val="none" w:sz="0" w:space="0" w:color="auto"/>
                    <w:left w:val="none" w:sz="0" w:space="0" w:color="auto"/>
                    <w:bottom w:val="none" w:sz="0" w:space="0" w:color="auto"/>
                    <w:right w:val="none" w:sz="0" w:space="0" w:color="auto"/>
                  </w:divBdr>
                </w:div>
                <w:div w:id="1510102035">
                  <w:marLeft w:val="0"/>
                  <w:marRight w:val="0"/>
                  <w:marTop w:val="0"/>
                  <w:marBottom w:val="0"/>
                  <w:divBdr>
                    <w:top w:val="none" w:sz="0" w:space="0" w:color="auto"/>
                    <w:left w:val="none" w:sz="0" w:space="0" w:color="auto"/>
                    <w:bottom w:val="none" w:sz="0" w:space="0" w:color="auto"/>
                    <w:right w:val="none" w:sz="0" w:space="0" w:color="auto"/>
                  </w:divBdr>
                </w:div>
                <w:div w:id="273026875">
                  <w:marLeft w:val="0"/>
                  <w:marRight w:val="0"/>
                  <w:marTop w:val="0"/>
                  <w:marBottom w:val="0"/>
                  <w:divBdr>
                    <w:top w:val="none" w:sz="0" w:space="0" w:color="auto"/>
                    <w:left w:val="none" w:sz="0" w:space="0" w:color="auto"/>
                    <w:bottom w:val="none" w:sz="0" w:space="0" w:color="auto"/>
                    <w:right w:val="none" w:sz="0" w:space="0" w:color="auto"/>
                  </w:divBdr>
                </w:div>
              </w:divsChild>
            </w:div>
            <w:div w:id="1211378076">
              <w:marLeft w:val="0"/>
              <w:marRight w:val="0"/>
              <w:marTop w:val="0"/>
              <w:marBottom w:val="0"/>
              <w:divBdr>
                <w:top w:val="none" w:sz="0" w:space="0" w:color="auto"/>
                <w:left w:val="none" w:sz="0" w:space="0" w:color="auto"/>
                <w:bottom w:val="none" w:sz="0" w:space="0" w:color="auto"/>
                <w:right w:val="none" w:sz="0" w:space="0" w:color="auto"/>
              </w:divBdr>
            </w:div>
            <w:div w:id="1944070729">
              <w:marLeft w:val="1650"/>
              <w:marRight w:val="0"/>
              <w:marTop w:val="0"/>
              <w:marBottom w:val="0"/>
              <w:divBdr>
                <w:top w:val="none" w:sz="0" w:space="0" w:color="auto"/>
                <w:left w:val="none" w:sz="0" w:space="0" w:color="auto"/>
                <w:bottom w:val="none" w:sz="0" w:space="0" w:color="auto"/>
                <w:right w:val="none" w:sz="0" w:space="0" w:color="auto"/>
              </w:divBdr>
              <w:divsChild>
                <w:div w:id="1671524531">
                  <w:marLeft w:val="0"/>
                  <w:marRight w:val="0"/>
                  <w:marTop w:val="0"/>
                  <w:marBottom w:val="0"/>
                  <w:divBdr>
                    <w:top w:val="none" w:sz="0" w:space="0" w:color="auto"/>
                    <w:left w:val="none" w:sz="0" w:space="0" w:color="auto"/>
                    <w:bottom w:val="none" w:sz="0" w:space="0" w:color="auto"/>
                    <w:right w:val="none" w:sz="0" w:space="0" w:color="auto"/>
                  </w:divBdr>
                </w:div>
                <w:div w:id="247422701">
                  <w:marLeft w:val="0"/>
                  <w:marRight w:val="0"/>
                  <w:marTop w:val="0"/>
                  <w:marBottom w:val="0"/>
                  <w:divBdr>
                    <w:top w:val="none" w:sz="0" w:space="0" w:color="auto"/>
                    <w:left w:val="none" w:sz="0" w:space="0" w:color="auto"/>
                    <w:bottom w:val="none" w:sz="0" w:space="0" w:color="auto"/>
                    <w:right w:val="none" w:sz="0" w:space="0" w:color="auto"/>
                  </w:divBdr>
                </w:div>
                <w:div w:id="350910585">
                  <w:marLeft w:val="0"/>
                  <w:marRight w:val="0"/>
                  <w:marTop w:val="0"/>
                  <w:marBottom w:val="0"/>
                  <w:divBdr>
                    <w:top w:val="none" w:sz="0" w:space="0" w:color="auto"/>
                    <w:left w:val="none" w:sz="0" w:space="0" w:color="auto"/>
                    <w:bottom w:val="none" w:sz="0" w:space="0" w:color="auto"/>
                    <w:right w:val="none" w:sz="0" w:space="0" w:color="auto"/>
                  </w:divBdr>
                </w:div>
              </w:divsChild>
            </w:div>
            <w:div w:id="1643732842">
              <w:marLeft w:val="0"/>
              <w:marRight w:val="0"/>
              <w:marTop w:val="0"/>
              <w:marBottom w:val="0"/>
              <w:divBdr>
                <w:top w:val="none" w:sz="0" w:space="0" w:color="auto"/>
                <w:left w:val="none" w:sz="0" w:space="0" w:color="auto"/>
                <w:bottom w:val="none" w:sz="0" w:space="0" w:color="auto"/>
                <w:right w:val="none" w:sz="0" w:space="0" w:color="auto"/>
              </w:divBdr>
            </w:div>
            <w:div w:id="230971480">
              <w:marLeft w:val="1650"/>
              <w:marRight w:val="0"/>
              <w:marTop w:val="0"/>
              <w:marBottom w:val="0"/>
              <w:divBdr>
                <w:top w:val="none" w:sz="0" w:space="0" w:color="auto"/>
                <w:left w:val="none" w:sz="0" w:space="0" w:color="auto"/>
                <w:bottom w:val="none" w:sz="0" w:space="0" w:color="auto"/>
                <w:right w:val="none" w:sz="0" w:space="0" w:color="auto"/>
              </w:divBdr>
              <w:divsChild>
                <w:div w:id="1059667973">
                  <w:marLeft w:val="0"/>
                  <w:marRight w:val="0"/>
                  <w:marTop w:val="0"/>
                  <w:marBottom w:val="0"/>
                  <w:divBdr>
                    <w:top w:val="none" w:sz="0" w:space="0" w:color="auto"/>
                    <w:left w:val="none" w:sz="0" w:space="0" w:color="auto"/>
                    <w:bottom w:val="none" w:sz="0" w:space="0" w:color="auto"/>
                    <w:right w:val="none" w:sz="0" w:space="0" w:color="auto"/>
                  </w:divBdr>
                </w:div>
                <w:div w:id="1840466500">
                  <w:marLeft w:val="0"/>
                  <w:marRight w:val="0"/>
                  <w:marTop w:val="0"/>
                  <w:marBottom w:val="0"/>
                  <w:divBdr>
                    <w:top w:val="none" w:sz="0" w:space="0" w:color="auto"/>
                    <w:left w:val="none" w:sz="0" w:space="0" w:color="auto"/>
                    <w:bottom w:val="none" w:sz="0" w:space="0" w:color="auto"/>
                    <w:right w:val="none" w:sz="0" w:space="0" w:color="auto"/>
                  </w:divBdr>
                </w:div>
                <w:div w:id="430586104">
                  <w:marLeft w:val="0"/>
                  <w:marRight w:val="0"/>
                  <w:marTop w:val="0"/>
                  <w:marBottom w:val="0"/>
                  <w:divBdr>
                    <w:top w:val="none" w:sz="0" w:space="0" w:color="auto"/>
                    <w:left w:val="none" w:sz="0" w:space="0" w:color="auto"/>
                    <w:bottom w:val="none" w:sz="0" w:space="0" w:color="auto"/>
                    <w:right w:val="none" w:sz="0" w:space="0" w:color="auto"/>
                  </w:divBdr>
                </w:div>
              </w:divsChild>
            </w:div>
            <w:div w:id="1718964560">
              <w:marLeft w:val="0"/>
              <w:marRight w:val="0"/>
              <w:marTop w:val="0"/>
              <w:marBottom w:val="0"/>
              <w:divBdr>
                <w:top w:val="none" w:sz="0" w:space="0" w:color="auto"/>
                <w:left w:val="none" w:sz="0" w:space="0" w:color="auto"/>
                <w:bottom w:val="none" w:sz="0" w:space="0" w:color="auto"/>
                <w:right w:val="none" w:sz="0" w:space="0" w:color="auto"/>
              </w:divBdr>
            </w:div>
            <w:div w:id="982848342">
              <w:marLeft w:val="1650"/>
              <w:marRight w:val="0"/>
              <w:marTop w:val="0"/>
              <w:marBottom w:val="0"/>
              <w:divBdr>
                <w:top w:val="none" w:sz="0" w:space="0" w:color="auto"/>
                <w:left w:val="none" w:sz="0" w:space="0" w:color="auto"/>
                <w:bottom w:val="none" w:sz="0" w:space="0" w:color="auto"/>
                <w:right w:val="none" w:sz="0" w:space="0" w:color="auto"/>
              </w:divBdr>
              <w:divsChild>
                <w:div w:id="1045301151">
                  <w:marLeft w:val="0"/>
                  <w:marRight w:val="0"/>
                  <w:marTop w:val="0"/>
                  <w:marBottom w:val="0"/>
                  <w:divBdr>
                    <w:top w:val="none" w:sz="0" w:space="0" w:color="auto"/>
                    <w:left w:val="none" w:sz="0" w:space="0" w:color="auto"/>
                    <w:bottom w:val="none" w:sz="0" w:space="0" w:color="auto"/>
                    <w:right w:val="none" w:sz="0" w:space="0" w:color="auto"/>
                  </w:divBdr>
                </w:div>
                <w:div w:id="555966746">
                  <w:marLeft w:val="0"/>
                  <w:marRight w:val="0"/>
                  <w:marTop w:val="0"/>
                  <w:marBottom w:val="0"/>
                  <w:divBdr>
                    <w:top w:val="none" w:sz="0" w:space="0" w:color="auto"/>
                    <w:left w:val="none" w:sz="0" w:space="0" w:color="auto"/>
                    <w:bottom w:val="none" w:sz="0" w:space="0" w:color="auto"/>
                    <w:right w:val="none" w:sz="0" w:space="0" w:color="auto"/>
                  </w:divBdr>
                </w:div>
                <w:div w:id="1222860751">
                  <w:marLeft w:val="0"/>
                  <w:marRight w:val="0"/>
                  <w:marTop w:val="0"/>
                  <w:marBottom w:val="0"/>
                  <w:divBdr>
                    <w:top w:val="none" w:sz="0" w:space="0" w:color="auto"/>
                    <w:left w:val="none" w:sz="0" w:space="0" w:color="auto"/>
                    <w:bottom w:val="none" w:sz="0" w:space="0" w:color="auto"/>
                    <w:right w:val="none" w:sz="0" w:space="0" w:color="auto"/>
                  </w:divBdr>
                </w:div>
              </w:divsChild>
            </w:div>
            <w:div w:id="1787456777">
              <w:marLeft w:val="0"/>
              <w:marRight w:val="0"/>
              <w:marTop w:val="0"/>
              <w:marBottom w:val="0"/>
              <w:divBdr>
                <w:top w:val="none" w:sz="0" w:space="0" w:color="auto"/>
                <w:left w:val="none" w:sz="0" w:space="0" w:color="auto"/>
                <w:bottom w:val="none" w:sz="0" w:space="0" w:color="auto"/>
                <w:right w:val="none" w:sz="0" w:space="0" w:color="auto"/>
              </w:divBdr>
            </w:div>
            <w:div w:id="1797139274">
              <w:marLeft w:val="1650"/>
              <w:marRight w:val="0"/>
              <w:marTop w:val="0"/>
              <w:marBottom w:val="0"/>
              <w:divBdr>
                <w:top w:val="none" w:sz="0" w:space="0" w:color="auto"/>
                <w:left w:val="none" w:sz="0" w:space="0" w:color="auto"/>
                <w:bottom w:val="none" w:sz="0" w:space="0" w:color="auto"/>
                <w:right w:val="none" w:sz="0" w:space="0" w:color="auto"/>
              </w:divBdr>
              <w:divsChild>
                <w:div w:id="1564674863">
                  <w:marLeft w:val="0"/>
                  <w:marRight w:val="0"/>
                  <w:marTop w:val="0"/>
                  <w:marBottom w:val="0"/>
                  <w:divBdr>
                    <w:top w:val="none" w:sz="0" w:space="0" w:color="auto"/>
                    <w:left w:val="none" w:sz="0" w:space="0" w:color="auto"/>
                    <w:bottom w:val="none" w:sz="0" w:space="0" w:color="auto"/>
                    <w:right w:val="none" w:sz="0" w:space="0" w:color="auto"/>
                  </w:divBdr>
                </w:div>
                <w:div w:id="390813713">
                  <w:marLeft w:val="0"/>
                  <w:marRight w:val="0"/>
                  <w:marTop w:val="0"/>
                  <w:marBottom w:val="0"/>
                  <w:divBdr>
                    <w:top w:val="none" w:sz="0" w:space="0" w:color="auto"/>
                    <w:left w:val="none" w:sz="0" w:space="0" w:color="auto"/>
                    <w:bottom w:val="none" w:sz="0" w:space="0" w:color="auto"/>
                    <w:right w:val="none" w:sz="0" w:space="0" w:color="auto"/>
                  </w:divBdr>
                </w:div>
                <w:div w:id="839348068">
                  <w:marLeft w:val="0"/>
                  <w:marRight w:val="0"/>
                  <w:marTop w:val="0"/>
                  <w:marBottom w:val="0"/>
                  <w:divBdr>
                    <w:top w:val="none" w:sz="0" w:space="0" w:color="auto"/>
                    <w:left w:val="none" w:sz="0" w:space="0" w:color="auto"/>
                    <w:bottom w:val="none" w:sz="0" w:space="0" w:color="auto"/>
                    <w:right w:val="none" w:sz="0" w:space="0" w:color="auto"/>
                  </w:divBdr>
                </w:div>
              </w:divsChild>
            </w:div>
            <w:div w:id="968318369">
              <w:marLeft w:val="0"/>
              <w:marRight w:val="0"/>
              <w:marTop w:val="0"/>
              <w:marBottom w:val="0"/>
              <w:divBdr>
                <w:top w:val="none" w:sz="0" w:space="0" w:color="auto"/>
                <w:left w:val="none" w:sz="0" w:space="0" w:color="auto"/>
                <w:bottom w:val="none" w:sz="0" w:space="0" w:color="auto"/>
                <w:right w:val="none" w:sz="0" w:space="0" w:color="auto"/>
              </w:divBdr>
            </w:div>
            <w:div w:id="100221764">
              <w:marLeft w:val="1650"/>
              <w:marRight w:val="0"/>
              <w:marTop w:val="0"/>
              <w:marBottom w:val="0"/>
              <w:divBdr>
                <w:top w:val="none" w:sz="0" w:space="0" w:color="auto"/>
                <w:left w:val="none" w:sz="0" w:space="0" w:color="auto"/>
                <w:bottom w:val="none" w:sz="0" w:space="0" w:color="auto"/>
                <w:right w:val="none" w:sz="0" w:space="0" w:color="auto"/>
              </w:divBdr>
              <w:divsChild>
                <w:div w:id="1221554555">
                  <w:marLeft w:val="0"/>
                  <w:marRight w:val="0"/>
                  <w:marTop w:val="0"/>
                  <w:marBottom w:val="0"/>
                  <w:divBdr>
                    <w:top w:val="none" w:sz="0" w:space="0" w:color="auto"/>
                    <w:left w:val="none" w:sz="0" w:space="0" w:color="auto"/>
                    <w:bottom w:val="none" w:sz="0" w:space="0" w:color="auto"/>
                    <w:right w:val="none" w:sz="0" w:space="0" w:color="auto"/>
                  </w:divBdr>
                </w:div>
                <w:div w:id="828836997">
                  <w:marLeft w:val="0"/>
                  <w:marRight w:val="0"/>
                  <w:marTop w:val="0"/>
                  <w:marBottom w:val="0"/>
                  <w:divBdr>
                    <w:top w:val="none" w:sz="0" w:space="0" w:color="auto"/>
                    <w:left w:val="none" w:sz="0" w:space="0" w:color="auto"/>
                    <w:bottom w:val="none" w:sz="0" w:space="0" w:color="auto"/>
                    <w:right w:val="none" w:sz="0" w:space="0" w:color="auto"/>
                  </w:divBdr>
                </w:div>
                <w:div w:id="763918424">
                  <w:marLeft w:val="0"/>
                  <w:marRight w:val="0"/>
                  <w:marTop w:val="0"/>
                  <w:marBottom w:val="0"/>
                  <w:divBdr>
                    <w:top w:val="none" w:sz="0" w:space="0" w:color="auto"/>
                    <w:left w:val="none" w:sz="0" w:space="0" w:color="auto"/>
                    <w:bottom w:val="none" w:sz="0" w:space="0" w:color="auto"/>
                    <w:right w:val="none" w:sz="0" w:space="0" w:color="auto"/>
                  </w:divBdr>
                </w:div>
              </w:divsChild>
            </w:div>
            <w:div w:id="678235061">
              <w:marLeft w:val="0"/>
              <w:marRight w:val="0"/>
              <w:marTop w:val="0"/>
              <w:marBottom w:val="0"/>
              <w:divBdr>
                <w:top w:val="none" w:sz="0" w:space="0" w:color="auto"/>
                <w:left w:val="none" w:sz="0" w:space="0" w:color="auto"/>
                <w:bottom w:val="none" w:sz="0" w:space="0" w:color="auto"/>
                <w:right w:val="none" w:sz="0" w:space="0" w:color="auto"/>
              </w:divBdr>
            </w:div>
            <w:div w:id="720249573">
              <w:marLeft w:val="1650"/>
              <w:marRight w:val="0"/>
              <w:marTop w:val="0"/>
              <w:marBottom w:val="0"/>
              <w:divBdr>
                <w:top w:val="none" w:sz="0" w:space="0" w:color="auto"/>
                <w:left w:val="none" w:sz="0" w:space="0" w:color="auto"/>
                <w:bottom w:val="none" w:sz="0" w:space="0" w:color="auto"/>
                <w:right w:val="none" w:sz="0" w:space="0" w:color="auto"/>
              </w:divBdr>
              <w:divsChild>
                <w:div w:id="1772429019">
                  <w:marLeft w:val="0"/>
                  <w:marRight w:val="0"/>
                  <w:marTop w:val="0"/>
                  <w:marBottom w:val="0"/>
                  <w:divBdr>
                    <w:top w:val="none" w:sz="0" w:space="0" w:color="auto"/>
                    <w:left w:val="none" w:sz="0" w:space="0" w:color="auto"/>
                    <w:bottom w:val="none" w:sz="0" w:space="0" w:color="auto"/>
                    <w:right w:val="none" w:sz="0" w:space="0" w:color="auto"/>
                  </w:divBdr>
                </w:div>
                <w:div w:id="414742999">
                  <w:marLeft w:val="0"/>
                  <w:marRight w:val="0"/>
                  <w:marTop w:val="0"/>
                  <w:marBottom w:val="0"/>
                  <w:divBdr>
                    <w:top w:val="none" w:sz="0" w:space="0" w:color="auto"/>
                    <w:left w:val="none" w:sz="0" w:space="0" w:color="auto"/>
                    <w:bottom w:val="none" w:sz="0" w:space="0" w:color="auto"/>
                    <w:right w:val="none" w:sz="0" w:space="0" w:color="auto"/>
                  </w:divBdr>
                </w:div>
                <w:div w:id="766004340">
                  <w:marLeft w:val="0"/>
                  <w:marRight w:val="0"/>
                  <w:marTop w:val="0"/>
                  <w:marBottom w:val="0"/>
                  <w:divBdr>
                    <w:top w:val="none" w:sz="0" w:space="0" w:color="auto"/>
                    <w:left w:val="none" w:sz="0" w:space="0" w:color="auto"/>
                    <w:bottom w:val="none" w:sz="0" w:space="0" w:color="auto"/>
                    <w:right w:val="none" w:sz="0" w:space="0" w:color="auto"/>
                  </w:divBdr>
                </w:div>
              </w:divsChild>
            </w:div>
            <w:div w:id="1005479543">
              <w:marLeft w:val="0"/>
              <w:marRight w:val="0"/>
              <w:marTop w:val="0"/>
              <w:marBottom w:val="0"/>
              <w:divBdr>
                <w:top w:val="none" w:sz="0" w:space="0" w:color="auto"/>
                <w:left w:val="none" w:sz="0" w:space="0" w:color="auto"/>
                <w:bottom w:val="none" w:sz="0" w:space="0" w:color="auto"/>
                <w:right w:val="none" w:sz="0" w:space="0" w:color="auto"/>
              </w:divBdr>
            </w:div>
            <w:div w:id="1909338501">
              <w:marLeft w:val="1650"/>
              <w:marRight w:val="0"/>
              <w:marTop w:val="0"/>
              <w:marBottom w:val="0"/>
              <w:divBdr>
                <w:top w:val="none" w:sz="0" w:space="0" w:color="auto"/>
                <w:left w:val="none" w:sz="0" w:space="0" w:color="auto"/>
                <w:bottom w:val="none" w:sz="0" w:space="0" w:color="auto"/>
                <w:right w:val="none" w:sz="0" w:space="0" w:color="auto"/>
              </w:divBdr>
              <w:divsChild>
                <w:div w:id="2041735800">
                  <w:marLeft w:val="0"/>
                  <w:marRight w:val="0"/>
                  <w:marTop w:val="0"/>
                  <w:marBottom w:val="0"/>
                  <w:divBdr>
                    <w:top w:val="none" w:sz="0" w:space="0" w:color="auto"/>
                    <w:left w:val="none" w:sz="0" w:space="0" w:color="auto"/>
                    <w:bottom w:val="none" w:sz="0" w:space="0" w:color="auto"/>
                    <w:right w:val="none" w:sz="0" w:space="0" w:color="auto"/>
                  </w:divBdr>
                </w:div>
                <w:div w:id="2028678065">
                  <w:marLeft w:val="0"/>
                  <w:marRight w:val="0"/>
                  <w:marTop w:val="0"/>
                  <w:marBottom w:val="0"/>
                  <w:divBdr>
                    <w:top w:val="none" w:sz="0" w:space="0" w:color="auto"/>
                    <w:left w:val="none" w:sz="0" w:space="0" w:color="auto"/>
                    <w:bottom w:val="none" w:sz="0" w:space="0" w:color="auto"/>
                    <w:right w:val="none" w:sz="0" w:space="0" w:color="auto"/>
                  </w:divBdr>
                </w:div>
                <w:div w:id="1924147206">
                  <w:marLeft w:val="0"/>
                  <w:marRight w:val="0"/>
                  <w:marTop w:val="0"/>
                  <w:marBottom w:val="0"/>
                  <w:divBdr>
                    <w:top w:val="none" w:sz="0" w:space="0" w:color="auto"/>
                    <w:left w:val="none" w:sz="0" w:space="0" w:color="auto"/>
                    <w:bottom w:val="none" w:sz="0" w:space="0" w:color="auto"/>
                    <w:right w:val="none" w:sz="0" w:space="0" w:color="auto"/>
                  </w:divBdr>
                </w:div>
              </w:divsChild>
            </w:div>
            <w:div w:id="406850566">
              <w:marLeft w:val="0"/>
              <w:marRight w:val="0"/>
              <w:marTop w:val="0"/>
              <w:marBottom w:val="0"/>
              <w:divBdr>
                <w:top w:val="none" w:sz="0" w:space="0" w:color="auto"/>
                <w:left w:val="none" w:sz="0" w:space="0" w:color="auto"/>
                <w:bottom w:val="none" w:sz="0" w:space="0" w:color="auto"/>
                <w:right w:val="none" w:sz="0" w:space="0" w:color="auto"/>
              </w:divBdr>
            </w:div>
            <w:div w:id="2105956759">
              <w:marLeft w:val="1650"/>
              <w:marRight w:val="0"/>
              <w:marTop w:val="0"/>
              <w:marBottom w:val="0"/>
              <w:divBdr>
                <w:top w:val="none" w:sz="0" w:space="0" w:color="auto"/>
                <w:left w:val="none" w:sz="0" w:space="0" w:color="auto"/>
                <w:bottom w:val="none" w:sz="0" w:space="0" w:color="auto"/>
                <w:right w:val="none" w:sz="0" w:space="0" w:color="auto"/>
              </w:divBdr>
              <w:divsChild>
                <w:div w:id="34237870">
                  <w:marLeft w:val="0"/>
                  <w:marRight w:val="0"/>
                  <w:marTop w:val="0"/>
                  <w:marBottom w:val="0"/>
                  <w:divBdr>
                    <w:top w:val="none" w:sz="0" w:space="0" w:color="auto"/>
                    <w:left w:val="none" w:sz="0" w:space="0" w:color="auto"/>
                    <w:bottom w:val="none" w:sz="0" w:space="0" w:color="auto"/>
                    <w:right w:val="none" w:sz="0" w:space="0" w:color="auto"/>
                  </w:divBdr>
                </w:div>
                <w:div w:id="917327753">
                  <w:marLeft w:val="0"/>
                  <w:marRight w:val="0"/>
                  <w:marTop w:val="0"/>
                  <w:marBottom w:val="0"/>
                  <w:divBdr>
                    <w:top w:val="none" w:sz="0" w:space="0" w:color="auto"/>
                    <w:left w:val="none" w:sz="0" w:space="0" w:color="auto"/>
                    <w:bottom w:val="none" w:sz="0" w:space="0" w:color="auto"/>
                    <w:right w:val="none" w:sz="0" w:space="0" w:color="auto"/>
                  </w:divBdr>
                </w:div>
                <w:div w:id="1821463624">
                  <w:marLeft w:val="0"/>
                  <w:marRight w:val="0"/>
                  <w:marTop w:val="0"/>
                  <w:marBottom w:val="0"/>
                  <w:divBdr>
                    <w:top w:val="none" w:sz="0" w:space="0" w:color="auto"/>
                    <w:left w:val="none" w:sz="0" w:space="0" w:color="auto"/>
                    <w:bottom w:val="none" w:sz="0" w:space="0" w:color="auto"/>
                    <w:right w:val="none" w:sz="0" w:space="0" w:color="auto"/>
                  </w:divBdr>
                </w:div>
              </w:divsChild>
            </w:div>
            <w:div w:id="853307212">
              <w:marLeft w:val="0"/>
              <w:marRight w:val="0"/>
              <w:marTop w:val="0"/>
              <w:marBottom w:val="0"/>
              <w:divBdr>
                <w:top w:val="none" w:sz="0" w:space="0" w:color="auto"/>
                <w:left w:val="none" w:sz="0" w:space="0" w:color="auto"/>
                <w:bottom w:val="none" w:sz="0" w:space="0" w:color="auto"/>
                <w:right w:val="none" w:sz="0" w:space="0" w:color="auto"/>
              </w:divBdr>
            </w:div>
            <w:div w:id="1211067381">
              <w:marLeft w:val="1650"/>
              <w:marRight w:val="0"/>
              <w:marTop w:val="0"/>
              <w:marBottom w:val="0"/>
              <w:divBdr>
                <w:top w:val="none" w:sz="0" w:space="0" w:color="auto"/>
                <w:left w:val="none" w:sz="0" w:space="0" w:color="auto"/>
                <w:bottom w:val="none" w:sz="0" w:space="0" w:color="auto"/>
                <w:right w:val="none" w:sz="0" w:space="0" w:color="auto"/>
              </w:divBdr>
              <w:divsChild>
                <w:div w:id="293029921">
                  <w:marLeft w:val="0"/>
                  <w:marRight w:val="0"/>
                  <w:marTop w:val="0"/>
                  <w:marBottom w:val="0"/>
                  <w:divBdr>
                    <w:top w:val="none" w:sz="0" w:space="0" w:color="auto"/>
                    <w:left w:val="none" w:sz="0" w:space="0" w:color="auto"/>
                    <w:bottom w:val="none" w:sz="0" w:space="0" w:color="auto"/>
                    <w:right w:val="none" w:sz="0" w:space="0" w:color="auto"/>
                  </w:divBdr>
                </w:div>
                <w:div w:id="639698604">
                  <w:marLeft w:val="0"/>
                  <w:marRight w:val="0"/>
                  <w:marTop w:val="0"/>
                  <w:marBottom w:val="0"/>
                  <w:divBdr>
                    <w:top w:val="none" w:sz="0" w:space="0" w:color="auto"/>
                    <w:left w:val="none" w:sz="0" w:space="0" w:color="auto"/>
                    <w:bottom w:val="none" w:sz="0" w:space="0" w:color="auto"/>
                    <w:right w:val="none" w:sz="0" w:space="0" w:color="auto"/>
                  </w:divBdr>
                </w:div>
                <w:div w:id="2138795067">
                  <w:marLeft w:val="0"/>
                  <w:marRight w:val="0"/>
                  <w:marTop w:val="0"/>
                  <w:marBottom w:val="0"/>
                  <w:divBdr>
                    <w:top w:val="none" w:sz="0" w:space="0" w:color="auto"/>
                    <w:left w:val="none" w:sz="0" w:space="0" w:color="auto"/>
                    <w:bottom w:val="none" w:sz="0" w:space="0" w:color="auto"/>
                    <w:right w:val="none" w:sz="0" w:space="0" w:color="auto"/>
                  </w:divBdr>
                </w:div>
              </w:divsChild>
            </w:div>
            <w:div w:id="2094693596">
              <w:marLeft w:val="0"/>
              <w:marRight w:val="0"/>
              <w:marTop w:val="0"/>
              <w:marBottom w:val="0"/>
              <w:divBdr>
                <w:top w:val="none" w:sz="0" w:space="0" w:color="auto"/>
                <w:left w:val="none" w:sz="0" w:space="0" w:color="auto"/>
                <w:bottom w:val="none" w:sz="0" w:space="0" w:color="auto"/>
                <w:right w:val="none" w:sz="0" w:space="0" w:color="auto"/>
              </w:divBdr>
            </w:div>
            <w:div w:id="1401709991">
              <w:marLeft w:val="1650"/>
              <w:marRight w:val="0"/>
              <w:marTop w:val="0"/>
              <w:marBottom w:val="0"/>
              <w:divBdr>
                <w:top w:val="none" w:sz="0" w:space="0" w:color="auto"/>
                <w:left w:val="none" w:sz="0" w:space="0" w:color="auto"/>
                <w:bottom w:val="none" w:sz="0" w:space="0" w:color="auto"/>
                <w:right w:val="none" w:sz="0" w:space="0" w:color="auto"/>
              </w:divBdr>
              <w:divsChild>
                <w:div w:id="1893927307">
                  <w:marLeft w:val="0"/>
                  <w:marRight w:val="0"/>
                  <w:marTop w:val="0"/>
                  <w:marBottom w:val="0"/>
                  <w:divBdr>
                    <w:top w:val="none" w:sz="0" w:space="0" w:color="auto"/>
                    <w:left w:val="none" w:sz="0" w:space="0" w:color="auto"/>
                    <w:bottom w:val="none" w:sz="0" w:space="0" w:color="auto"/>
                    <w:right w:val="none" w:sz="0" w:space="0" w:color="auto"/>
                  </w:divBdr>
                </w:div>
                <w:div w:id="324362024">
                  <w:marLeft w:val="0"/>
                  <w:marRight w:val="0"/>
                  <w:marTop w:val="0"/>
                  <w:marBottom w:val="0"/>
                  <w:divBdr>
                    <w:top w:val="none" w:sz="0" w:space="0" w:color="auto"/>
                    <w:left w:val="none" w:sz="0" w:space="0" w:color="auto"/>
                    <w:bottom w:val="none" w:sz="0" w:space="0" w:color="auto"/>
                    <w:right w:val="none" w:sz="0" w:space="0" w:color="auto"/>
                  </w:divBdr>
                </w:div>
                <w:div w:id="102039864">
                  <w:marLeft w:val="0"/>
                  <w:marRight w:val="0"/>
                  <w:marTop w:val="0"/>
                  <w:marBottom w:val="0"/>
                  <w:divBdr>
                    <w:top w:val="none" w:sz="0" w:space="0" w:color="auto"/>
                    <w:left w:val="none" w:sz="0" w:space="0" w:color="auto"/>
                    <w:bottom w:val="none" w:sz="0" w:space="0" w:color="auto"/>
                    <w:right w:val="none" w:sz="0" w:space="0" w:color="auto"/>
                  </w:divBdr>
                </w:div>
              </w:divsChild>
            </w:div>
            <w:div w:id="612133514">
              <w:marLeft w:val="0"/>
              <w:marRight w:val="0"/>
              <w:marTop w:val="0"/>
              <w:marBottom w:val="0"/>
              <w:divBdr>
                <w:top w:val="none" w:sz="0" w:space="0" w:color="auto"/>
                <w:left w:val="none" w:sz="0" w:space="0" w:color="auto"/>
                <w:bottom w:val="none" w:sz="0" w:space="0" w:color="auto"/>
                <w:right w:val="none" w:sz="0" w:space="0" w:color="auto"/>
              </w:divBdr>
            </w:div>
            <w:div w:id="367877678">
              <w:marLeft w:val="1650"/>
              <w:marRight w:val="0"/>
              <w:marTop w:val="0"/>
              <w:marBottom w:val="0"/>
              <w:divBdr>
                <w:top w:val="none" w:sz="0" w:space="0" w:color="auto"/>
                <w:left w:val="none" w:sz="0" w:space="0" w:color="auto"/>
                <w:bottom w:val="none" w:sz="0" w:space="0" w:color="auto"/>
                <w:right w:val="none" w:sz="0" w:space="0" w:color="auto"/>
              </w:divBdr>
              <w:divsChild>
                <w:div w:id="1616250710">
                  <w:marLeft w:val="0"/>
                  <w:marRight w:val="0"/>
                  <w:marTop w:val="0"/>
                  <w:marBottom w:val="0"/>
                  <w:divBdr>
                    <w:top w:val="none" w:sz="0" w:space="0" w:color="auto"/>
                    <w:left w:val="none" w:sz="0" w:space="0" w:color="auto"/>
                    <w:bottom w:val="none" w:sz="0" w:space="0" w:color="auto"/>
                    <w:right w:val="none" w:sz="0" w:space="0" w:color="auto"/>
                  </w:divBdr>
                </w:div>
                <w:div w:id="965161081">
                  <w:marLeft w:val="0"/>
                  <w:marRight w:val="0"/>
                  <w:marTop w:val="0"/>
                  <w:marBottom w:val="0"/>
                  <w:divBdr>
                    <w:top w:val="none" w:sz="0" w:space="0" w:color="auto"/>
                    <w:left w:val="none" w:sz="0" w:space="0" w:color="auto"/>
                    <w:bottom w:val="none" w:sz="0" w:space="0" w:color="auto"/>
                    <w:right w:val="none" w:sz="0" w:space="0" w:color="auto"/>
                  </w:divBdr>
                </w:div>
                <w:div w:id="662663877">
                  <w:marLeft w:val="0"/>
                  <w:marRight w:val="0"/>
                  <w:marTop w:val="0"/>
                  <w:marBottom w:val="0"/>
                  <w:divBdr>
                    <w:top w:val="none" w:sz="0" w:space="0" w:color="auto"/>
                    <w:left w:val="none" w:sz="0" w:space="0" w:color="auto"/>
                    <w:bottom w:val="none" w:sz="0" w:space="0" w:color="auto"/>
                    <w:right w:val="none" w:sz="0" w:space="0" w:color="auto"/>
                  </w:divBdr>
                </w:div>
              </w:divsChild>
            </w:div>
            <w:div w:id="1273703788">
              <w:marLeft w:val="0"/>
              <w:marRight w:val="0"/>
              <w:marTop w:val="0"/>
              <w:marBottom w:val="0"/>
              <w:divBdr>
                <w:top w:val="none" w:sz="0" w:space="0" w:color="auto"/>
                <w:left w:val="none" w:sz="0" w:space="0" w:color="auto"/>
                <w:bottom w:val="none" w:sz="0" w:space="0" w:color="auto"/>
                <w:right w:val="none" w:sz="0" w:space="0" w:color="auto"/>
              </w:divBdr>
            </w:div>
            <w:div w:id="1973051712">
              <w:marLeft w:val="1650"/>
              <w:marRight w:val="0"/>
              <w:marTop w:val="0"/>
              <w:marBottom w:val="0"/>
              <w:divBdr>
                <w:top w:val="none" w:sz="0" w:space="0" w:color="auto"/>
                <w:left w:val="none" w:sz="0" w:space="0" w:color="auto"/>
                <w:bottom w:val="none" w:sz="0" w:space="0" w:color="auto"/>
                <w:right w:val="none" w:sz="0" w:space="0" w:color="auto"/>
              </w:divBdr>
              <w:divsChild>
                <w:div w:id="307900333">
                  <w:marLeft w:val="0"/>
                  <w:marRight w:val="0"/>
                  <w:marTop w:val="0"/>
                  <w:marBottom w:val="0"/>
                  <w:divBdr>
                    <w:top w:val="none" w:sz="0" w:space="0" w:color="auto"/>
                    <w:left w:val="none" w:sz="0" w:space="0" w:color="auto"/>
                    <w:bottom w:val="none" w:sz="0" w:space="0" w:color="auto"/>
                    <w:right w:val="none" w:sz="0" w:space="0" w:color="auto"/>
                  </w:divBdr>
                </w:div>
                <w:div w:id="1406295883">
                  <w:marLeft w:val="0"/>
                  <w:marRight w:val="0"/>
                  <w:marTop w:val="0"/>
                  <w:marBottom w:val="0"/>
                  <w:divBdr>
                    <w:top w:val="none" w:sz="0" w:space="0" w:color="auto"/>
                    <w:left w:val="none" w:sz="0" w:space="0" w:color="auto"/>
                    <w:bottom w:val="none" w:sz="0" w:space="0" w:color="auto"/>
                    <w:right w:val="none" w:sz="0" w:space="0" w:color="auto"/>
                  </w:divBdr>
                </w:div>
                <w:div w:id="234750315">
                  <w:marLeft w:val="0"/>
                  <w:marRight w:val="0"/>
                  <w:marTop w:val="0"/>
                  <w:marBottom w:val="0"/>
                  <w:divBdr>
                    <w:top w:val="none" w:sz="0" w:space="0" w:color="auto"/>
                    <w:left w:val="none" w:sz="0" w:space="0" w:color="auto"/>
                    <w:bottom w:val="none" w:sz="0" w:space="0" w:color="auto"/>
                    <w:right w:val="none" w:sz="0" w:space="0" w:color="auto"/>
                  </w:divBdr>
                </w:div>
              </w:divsChild>
            </w:div>
            <w:div w:id="242842037">
              <w:marLeft w:val="0"/>
              <w:marRight w:val="0"/>
              <w:marTop w:val="0"/>
              <w:marBottom w:val="0"/>
              <w:divBdr>
                <w:top w:val="none" w:sz="0" w:space="0" w:color="auto"/>
                <w:left w:val="none" w:sz="0" w:space="0" w:color="auto"/>
                <w:bottom w:val="none" w:sz="0" w:space="0" w:color="auto"/>
                <w:right w:val="none" w:sz="0" w:space="0" w:color="auto"/>
              </w:divBdr>
            </w:div>
            <w:div w:id="397824075">
              <w:marLeft w:val="1650"/>
              <w:marRight w:val="0"/>
              <w:marTop w:val="0"/>
              <w:marBottom w:val="0"/>
              <w:divBdr>
                <w:top w:val="none" w:sz="0" w:space="0" w:color="auto"/>
                <w:left w:val="none" w:sz="0" w:space="0" w:color="auto"/>
                <w:bottom w:val="none" w:sz="0" w:space="0" w:color="auto"/>
                <w:right w:val="none" w:sz="0" w:space="0" w:color="auto"/>
              </w:divBdr>
              <w:divsChild>
                <w:div w:id="217938229">
                  <w:marLeft w:val="0"/>
                  <w:marRight w:val="0"/>
                  <w:marTop w:val="0"/>
                  <w:marBottom w:val="0"/>
                  <w:divBdr>
                    <w:top w:val="none" w:sz="0" w:space="0" w:color="auto"/>
                    <w:left w:val="none" w:sz="0" w:space="0" w:color="auto"/>
                    <w:bottom w:val="none" w:sz="0" w:space="0" w:color="auto"/>
                    <w:right w:val="none" w:sz="0" w:space="0" w:color="auto"/>
                  </w:divBdr>
                </w:div>
                <w:div w:id="1838496919">
                  <w:marLeft w:val="0"/>
                  <w:marRight w:val="0"/>
                  <w:marTop w:val="0"/>
                  <w:marBottom w:val="0"/>
                  <w:divBdr>
                    <w:top w:val="none" w:sz="0" w:space="0" w:color="auto"/>
                    <w:left w:val="none" w:sz="0" w:space="0" w:color="auto"/>
                    <w:bottom w:val="none" w:sz="0" w:space="0" w:color="auto"/>
                    <w:right w:val="none" w:sz="0" w:space="0" w:color="auto"/>
                  </w:divBdr>
                </w:div>
                <w:div w:id="1912353663">
                  <w:marLeft w:val="0"/>
                  <w:marRight w:val="0"/>
                  <w:marTop w:val="0"/>
                  <w:marBottom w:val="0"/>
                  <w:divBdr>
                    <w:top w:val="none" w:sz="0" w:space="0" w:color="auto"/>
                    <w:left w:val="none" w:sz="0" w:space="0" w:color="auto"/>
                    <w:bottom w:val="none" w:sz="0" w:space="0" w:color="auto"/>
                    <w:right w:val="none" w:sz="0" w:space="0" w:color="auto"/>
                  </w:divBdr>
                </w:div>
              </w:divsChild>
            </w:div>
            <w:div w:id="837115565">
              <w:marLeft w:val="0"/>
              <w:marRight w:val="0"/>
              <w:marTop w:val="0"/>
              <w:marBottom w:val="0"/>
              <w:divBdr>
                <w:top w:val="none" w:sz="0" w:space="0" w:color="auto"/>
                <w:left w:val="none" w:sz="0" w:space="0" w:color="auto"/>
                <w:bottom w:val="none" w:sz="0" w:space="0" w:color="auto"/>
                <w:right w:val="none" w:sz="0" w:space="0" w:color="auto"/>
              </w:divBdr>
            </w:div>
            <w:div w:id="677347087">
              <w:marLeft w:val="1650"/>
              <w:marRight w:val="0"/>
              <w:marTop w:val="0"/>
              <w:marBottom w:val="0"/>
              <w:divBdr>
                <w:top w:val="none" w:sz="0" w:space="0" w:color="auto"/>
                <w:left w:val="none" w:sz="0" w:space="0" w:color="auto"/>
                <w:bottom w:val="none" w:sz="0" w:space="0" w:color="auto"/>
                <w:right w:val="none" w:sz="0" w:space="0" w:color="auto"/>
              </w:divBdr>
              <w:divsChild>
                <w:div w:id="586698067">
                  <w:marLeft w:val="0"/>
                  <w:marRight w:val="0"/>
                  <w:marTop w:val="0"/>
                  <w:marBottom w:val="0"/>
                  <w:divBdr>
                    <w:top w:val="none" w:sz="0" w:space="0" w:color="auto"/>
                    <w:left w:val="none" w:sz="0" w:space="0" w:color="auto"/>
                    <w:bottom w:val="none" w:sz="0" w:space="0" w:color="auto"/>
                    <w:right w:val="none" w:sz="0" w:space="0" w:color="auto"/>
                  </w:divBdr>
                </w:div>
                <w:div w:id="332340770">
                  <w:marLeft w:val="0"/>
                  <w:marRight w:val="0"/>
                  <w:marTop w:val="0"/>
                  <w:marBottom w:val="0"/>
                  <w:divBdr>
                    <w:top w:val="none" w:sz="0" w:space="0" w:color="auto"/>
                    <w:left w:val="none" w:sz="0" w:space="0" w:color="auto"/>
                    <w:bottom w:val="none" w:sz="0" w:space="0" w:color="auto"/>
                    <w:right w:val="none" w:sz="0" w:space="0" w:color="auto"/>
                  </w:divBdr>
                </w:div>
                <w:div w:id="1404645267">
                  <w:marLeft w:val="0"/>
                  <w:marRight w:val="0"/>
                  <w:marTop w:val="0"/>
                  <w:marBottom w:val="0"/>
                  <w:divBdr>
                    <w:top w:val="none" w:sz="0" w:space="0" w:color="auto"/>
                    <w:left w:val="none" w:sz="0" w:space="0" w:color="auto"/>
                    <w:bottom w:val="none" w:sz="0" w:space="0" w:color="auto"/>
                    <w:right w:val="none" w:sz="0" w:space="0" w:color="auto"/>
                  </w:divBdr>
                </w:div>
              </w:divsChild>
            </w:div>
            <w:div w:id="598832682">
              <w:marLeft w:val="0"/>
              <w:marRight w:val="0"/>
              <w:marTop w:val="0"/>
              <w:marBottom w:val="0"/>
              <w:divBdr>
                <w:top w:val="none" w:sz="0" w:space="0" w:color="auto"/>
                <w:left w:val="none" w:sz="0" w:space="0" w:color="auto"/>
                <w:bottom w:val="none" w:sz="0" w:space="0" w:color="auto"/>
                <w:right w:val="none" w:sz="0" w:space="0" w:color="auto"/>
              </w:divBdr>
            </w:div>
            <w:div w:id="2080055979">
              <w:marLeft w:val="1650"/>
              <w:marRight w:val="0"/>
              <w:marTop w:val="0"/>
              <w:marBottom w:val="0"/>
              <w:divBdr>
                <w:top w:val="none" w:sz="0" w:space="0" w:color="auto"/>
                <w:left w:val="none" w:sz="0" w:space="0" w:color="auto"/>
                <w:bottom w:val="none" w:sz="0" w:space="0" w:color="auto"/>
                <w:right w:val="none" w:sz="0" w:space="0" w:color="auto"/>
              </w:divBdr>
              <w:divsChild>
                <w:div w:id="1884367786">
                  <w:marLeft w:val="0"/>
                  <w:marRight w:val="0"/>
                  <w:marTop w:val="0"/>
                  <w:marBottom w:val="0"/>
                  <w:divBdr>
                    <w:top w:val="none" w:sz="0" w:space="0" w:color="auto"/>
                    <w:left w:val="none" w:sz="0" w:space="0" w:color="auto"/>
                    <w:bottom w:val="none" w:sz="0" w:space="0" w:color="auto"/>
                    <w:right w:val="none" w:sz="0" w:space="0" w:color="auto"/>
                  </w:divBdr>
                </w:div>
                <w:div w:id="1416825251">
                  <w:marLeft w:val="0"/>
                  <w:marRight w:val="0"/>
                  <w:marTop w:val="0"/>
                  <w:marBottom w:val="0"/>
                  <w:divBdr>
                    <w:top w:val="none" w:sz="0" w:space="0" w:color="auto"/>
                    <w:left w:val="none" w:sz="0" w:space="0" w:color="auto"/>
                    <w:bottom w:val="none" w:sz="0" w:space="0" w:color="auto"/>
                    <w:right w:val="none" w:sz="0" w:space="0" w:color="auto"/>
                  </w:divBdr>
                </w:div>
                <w:div w:id="1502575041">
                  <w:marLeft w:val="0"/>
                  <w:marRight w:val="0"/>
                  <w:marTop w:val="0"/>
                  <w:marBottom w:val="0"/>
                  <w:divBdr>
                    <w:top w:val="none" w:sz="0" w:space="0" w:color="auto"/>
                    <w:left w:val="none" w:sz="0" w:space="0" w:color="auto"/>
                    <w:bottom w:val="none" w:sz="0" w:space="0" w:color="auto"/>
                    <w:right w:val="none" w:sz="0" w:space="0" w:color="auto"/>
                  </w:divBdr>
                </w:div>
              </w:divsChild>
            </w:div>
            <w:div w:id="473065924">
              <w:marLeft w:val="0"/>
              <w:marRight w:val="0"/>
              <w:marTop w:val="0"/>
              <w:marBottom w:val="0"/>
              <w:divBdr>
                <w:top w:val="none" w:sz="0" w:space="0" w:color="auto"/>
                <w:left w:val="none" w:sz="0" w:space="0" w:color="auto"/>
                <w:bottom w:val="none" w:sz="0" w:space="0" w:color="auto"/>
                <w:right w:val="none" w:sz="0" w:space="0" w:color="auto"/>
              </w:divBdr>
            </w:div>
            <w:div w:id="1408501562">
              <w:marLeft w:val="1650"/>
              <w:marRight w:val="0"/>
              <w:marTop w:val="0"/>
              <w:marBottom w:val="0"/>
              <w:divBdr>
                <w:top w:val="none" w:sz="0" w:space="0" w:color="auto"/>
                <w:left w:val="none" w:sz="0" w:space="0" w:color="auto"/>
                <w:bottom w:val="none" w:sz="0" w:space="0" w:color="auto"/>
                <w:right w:val="none" w:sz="0" w:space="0" w:color="auto"/>
              </w:divBdr>
              <w:divsChild>
                <w:div w:id="1550650442">
                  <w:marLeft w:val="0"/>
                  <w:marRight w:val="0"/>
                  <w:marTop w:val="0"/>
                  <w:marBottom w:val="0"/>
                  <w:divBdr>
                    <w:top w:val="none" w:sz="0" w:space="0" w:color="auto"/>
                    <w:left w:val="none" w:sz="0" w:space="0" w:color="auto"/>
                    <w:bottom w:val="none" w:sz="0" w:space="0" w:color="auto"/>
                    <w:right w:val="none" w:sz="0" w:space="0" w:color="auto"/>
                  </w:divBdr>
                </w:div>
                <w:div w:id="1442264722">
                  <w:marLeft w:val="0"/>
                  <w:marRight w:val="0"/>
                  <w:marTop w:val="0"/>
                  <w:marBottom w:val="0"/>
                  <w:divBdr>
                    <w:top w:val="none" w:sz="0" w:space="0" w:color="auto"/>
                    <w:left w:val="none" w:sz="0" w:space="0" w:color="auto"/>
                    <w:bottom w:val="none" w:sz="0" w:space="0" w:color="auto"/>
                    <w:right w:val="none" w:sz="0" w:space="0" w:color="auto"/>
                  </w:divBdr>
                </w:div>
                <w:div w:id="1998804376">
                  <w:marLeft w:val="0"/>
                  <w:marRight w:val="0"/>
                  <w:marTop w:val="0"/>
                  <w:marBottom w:val="0"/>
                  <w:divBdr>
                    <w:top w:val="none" w:sz="0" w:space="0" w:color="auto"/>
                    <w:left w:val="none" w:sz="0" w:space="0" w:color="auto"/>
                    <w:bottom w:val="none" w:sz="0" w:space="0" w:color="auto"/>
                    <w:right w:val="none" w:sz="0" w:space="0" w:color="auto"/>
                  </w:divBdr>
                </w:div>
              </w:divsChild>
            </w:div>
            <w:div w:id="1993870483">
              <w:marLeft w:val="0"/>
              <w:marRight w:val="0"/>
              <w:marTop w:val="0"/>
              <w:marBottom w:val="0"/>
              <w:divBdr>
                <w:top w:val="none" w:sz="0" w:space="0" w:color="auto"/>
                <w:left w:val="none" w:sz="0" w:space="0" w:color="auto"/>
                <w:bottom w:val="none" w:sz="0" w:space="0" w:color="auto"/>
                <w:right w:val="none" w:sz="0" w:space="0" w:color="auto"/>
              </w:divBdr>
            </w:div>
            <w:div w:id="328289224">
              <w:marLeft w:val="1650"/>
              <w:marRight w:val="0"/>
              <w:marTop w:val="0"/>
              <w:marBottom w:val="0"/>
              <w:divBdr>
                <w:top w:val="none" w:sz="0" w:space="0" w:color="auto"/>
                <w:left w:val="none" w:sz="0" w:space="0" w:color="auto"/>
                <w:bottom w:val="none" w:sz="0" w:space="0" w:color="auto"/>
                <w:right w:val="none" w:sz="0" w:space="0" w:color="auto"/>
              </w:divBdr>
              <w:divsChild>
                <w:div w:id="1455979227">
                  <w:marLeft w:val="0"/>
                  <w:marRight w:val="0"/>
                  <w:marTop w:val="0"/>
                  <w:marBottom w:val="0"/>
                  <w:divBdr>
                    <w:top w:val="none" w:sz="0" w:space="0" w:color="auto"/>
                    <w:left w:val="none" w:sz="0" w:space="0" w:color="auto"/>
                    <w:bottom w:val="none" w:sz="0" w:space="0" w:color="auto"/>
                    <w:right w:val="none" w:sz="0" w:space="0" w:color="auto"/>
                  </w:divBdr>
                </w:div>
                <w:div w:id="2141682060">
                  <w:marLeft w:val="0"/>
                  <w:marRight w:val="0"/>
                  <w:marTop w:val="0"/>
                  <w:marBottom w:val="0"/>
                  <w:divBdr>
                    <w:top w:val="none" w:sz="0" w:space="0" w:color="auto"/>
                    <w:left w:val="none" w:sz="0" w:space="0" w:color="auto"/>
                    <w:bottom w:val="none" w:sz="0" w:space="0" w:color="auto"/>
                    <w:right w:val="none" w:sz="0" w:space="0" w:color="auto"/>
                  </w:divBdr>
                </w:div>
                <w:div w:id="1916428892">
                  <w:marLeft w:val="0"/>
                  <w:marRight w:val="0"/>
                  <w:marTop w:val="0"/>
                  <w:marBottom w:val="0"/>
                  <w:divBdr>
                    <w:top w:val="none" w:sz="0" w:space="0" w:color="auto"/>
                    <w:left w:val="none" w:sz="0" w:space="0" w:color="auto"/>
                    <w:bottom w:val="none" w:sz="0" w:space="0" w:color="auto"/>
                    <w:right w:val="none" w:sz="0" w:space="0" w:color="auto"/>
                  </w:divBdr>
                </w:div>
              </w:divsChild>
            </w:div>
            <w:div w:id="437872135">
              <w:marLeft w:val="0"/>
              <w:marRight w:val="0"/>
              <w:marTop w:val="0"/>
              <w:marBottom w:val="0"/>
              <w:divBdr>
                <w:top w:val="none" w:sz="0" w:space="0" w:color="auto"/>
                <w:left w:val="none" w:sz="0" w:space="0" w:color="auto"/>
                <w:bottom w:val="none" w:sz="0" w:space="0" w:color="auto"/>
                <w:right w:val="none" w:sz="0" w:space="0" w:color="auto"/>
              </w:divBdr>
            </w:div>
            <w:div w:id="241916736">
              <w:marLeft w:val="1650"/>
              <w:marRight w:val="0"/>
              <w:marTop w:val="0"/>
              <w:marBottom w:val="0"/>
              <w:divBdr>
                <w:top w:val="none" w:sz="0" w:space="0" w:color="auto"/>
                <w:left w:val="none" w:sz="0" w:space="0" w:color="auto"/>
                <w:bottom w:val="none" w:sz="0" w:space="0" w:color="auto"/>
                <w:right w:val="none" w:sz="0" w:space="0" w:color="auto"/>
              </w:divBdr>
              <w:divsChild>
                <w:div w:id="1337732229">
                  <w:marLeft w:val="0"/>
                  <w:marRight w:val="0"/>
                  <w:marTop w:val="0"/>
                  <w:marBottom w:val="0"/>
                  <w:divBdr>
                    <w:top w:val="none" w:sz="0" w:space="0" w:color="auto"/>
                    <w:left w:val="none" w:sz="0" w:space="0" w:color="auto"/>
                    <w:bottom w:val="none" w:sz="0" w:space="0" w:color="auto"/>
                    <w:right w:val="none" w:sz="0" w:space="0" w:color="auto"/>
                  </w:divBdr>
                </w:div>
                <w:div w:id="1178734534">
                  <w:marLeft w:val="0"/>
                  <w:marRight w:val="0"/>
                  <w:marTop w:val="0"/>
                  <w:marBottom w:val="0"/>
                  <w:divBdr>
                    <w:top w:val="none" w:sz="0" w:space="0" w:color="auto"/>
                    <w:left w:val="none" w:sz="0" w:space="0" w:color="auto"/>
                    <w:bottom w:val="none" w:sz="0" w:space="0" w:color="auto"/>
                    <w:right w:val="none" w:sz="0" w:space="0" w:color="auto"/>
                  </w:divBdr>
                </w:div>
                <w:div w:id="306592172">
                  <w:marLeft w:val="0"/>
                  <w:marRight w:val="0"/>
                  <w:marTop w:val="0"/>
                  <w:marBottom w:val="0"/>
                  <w:divBdr>
                    <w:top w:val="none" w:sz="0" w:space="0" w:color="auto"/>
                    <w:left w:val="none" w:sz="0" w:space="0" w:color="auto"/>
                    <w:bottom w:val="none" w:sz="0" w:space="0" w:color="auto"/>
                    <w:right w:val="none" w:sz="0" w:space="0" w:color="auto"/>
                  </w:divBdr>
                </w:div>
              </w:divsChild>
            </w:div>
            <w:div w:id="1874607410">
              <w:marLeft w:val="0"/>
              <w:marRight w:val="0"/>
              <w:marTop w:val="0"/>
              <w:marBottom w:val="0"/>
              <w:divBdr>
                <w:top w:val="none" w:sz="0" w:space="0" w:color="auto"/>
                <w:left w:val="none" w:sz="0" w:space="0" w:color="auto"/>
                <w:bottom w:val="none" w:sz="0" w:space="0" w:color="auto"/>
                <w:right w:val="none" w:sz="0" w:space="0" w:color="auto"/>
              </w:divBdr>
            </w:div>
            <w:div w:id="1452625459">
              <w:marLeft w:val="1650"/>
              <w:marRight w:val="0"/>
              <w:marTop w:val="0"/>
              <w:marBottom w:val="0"/>
              <w:divBdr>
                <w:top w:val="none" w:sz="0" w:space="0" w:color="auto"/>
                <w:left w:val="none" w:sz="0" w:space="0" w:color="auto"/>
                <w:bottom w:val="none" w:sz="0" w:space="0" w:color="auto"/>
                <w:right w:val="none" w:sz="0" w:space="0" w:color="auto"/>
              </w:divBdr>
              <w:divsChild>
                <w:div w:id="1422751967">
                  <w:marLeft w:val="0"/>
                  <w:marRight w:val="0"/>
                  <w:marTop w:val="0"/>
                  <w:marBottom w:val="0"/>
                  <w:divBdr>
                    <w:top w:val="none" w:sz="0" w:space="0" w:color="auto"/>
                    <w:left w:val="none" w:sz="0" w:space="0" w:color="auto"/>
                    <w:bottom w:val="none" w:sz="0" w:space="0" w:color="auto"/>
                    <w:right w:val="none" w:sz="0" w:space="0" w:color="auto"/>
                  </w:divBdr>
                </w:div>
                <w:div w:id="720789107">
                  <w:marLeft w:val="0"/>
                  <w:marRight w:val="0"/>
                  <w:marTop w:val="0"/>
                  <w:marBottom w:val="0"/>
                  <w:divBdr>
                    <w:top w:val="none" w:sz="0" w:space="0" w:color="auto"/>
                    <w:left w:val="none" w:sz="0" w:space="0" w:color="auto"/>
                    <w:bottom w:val="none" w:sz="0" w:space="0" w:color="auto"/>
                    <w:right w:val="none" w:sz="0" w:space="0" w:color="auto"/>
                  </w:divBdr>
                </w:div>
                <w:div w:id="157697378">
                  <w:marLeft w:val="0"/>
                  <w:marRight w:val="0"/>
                  <w:marTop w:val="0"/>
                  <w:marBottom w:val="0"/>
                  <w:divBdr>
                    <w:top w:val="none" w:sz="0" w:space="0" w:color="auto"/>
                    <w:left w:val="none" w:sz="0" w:space="0" w:color="auto"/>
                    <w:bottom w:val="none" w:sz="0" w:space="0" w:color="auto"/>
                    <w:right w:val="none" w:sz="0" w:space="0" w:color="auto"/>
                  </w:divBdr>
                </w:div>
              </w:divsChild>
            </w:div>
            <w:div w:id="1652561684">
              <w:marLeft w:val="0"/>
              <w:marRight w:val="0"/>
              <w:marTop w:val="0"/>
              <w:marBottom w:val="0"/>
              <w:divBdr>
                <w:top w:val="none" w:sz="0" w:space="0" w:color="auto"/>
                <w:left w:val="none" w:sz="0" w:space="0" w:color="auto"/>
                <w:bottom w:val="none" w:sz="0" w:space="0" w:color="auto"/>
                <w:right w:val="none" w:sz="0" w:space="0" w:color="auto"/>
              </w:divBdr>
            </w:div>
            <w:div w:id="694616372">
              <w:marLeft w:val="1650"/>
              <w:marRight w:val="0"/>
              <w:marTop w:val="0"/>
              <w:marBottom w:val="0"/>
              <w:divBdr>
                <w:top w:val="none" w:sz="0" w:space="0" w:color="auto"/>
                <w:left w:val="none" w:sz="0" w:space="0" w:color="auto"/>
                <w:bottom w:val="none" w:sz="0" w:space="0" w:color="auto"/>
                <w:right w:val="none" w:sz="0" w:space="0" w:color="auto"/>
              </w:divBdr>
              <w:divsChild>
                <w:div w:id="1084302107">
                  <w:marLeft w:val="0"/>
                  <w:marRight w:val="0"/>
                  <w:marTop w:val="0"/>
                  <w:marBottom w:val="0"/>
                  <w:divBdr>
                    <w:top w:val="none" w:sz="0" w:space="0" w:color="auto"/>
                    <w:left w:val="none" w:sz="0" w:space="0" w:color="auto"/>
                    <w:bottom w:val="none" w:sz="0" w:space="0" w:color="auto"/>
                    <w:right w:val="none" w:sz="0" w:space="0" w:color="auto"/>
                  </w:divBdr>
                </w:div>
                <w:div w:id="114059064">
                  <w:marLeft w:val="0"/>
                  <w:marRight w:val="0"/>
                  <w:marTop w:val="0"/>
                  <w:marBottom w:val="0"/>
                  <w:divBdr>
                    <w:top w:val="none" w:sz="0" w:space="0" w:color="auto"/>
                    <w:left w:val="none" w:sz="0" w:space="0" w:color="auto"/>
                    <w:bottom w:val="none" w:sz="0" w:space="0" w:color="auto"/>
                    <w:right w:val="none" w:sz="0" w:space="0" w:color="auto"/>
                  </w:divBdr>
                </w:div>
                <w:div w:id="178857507">
                  <w:marLeft w:val="0"/>
                  <w:marRight w:val="0"/>
                  <w:marTop w:val="0"/>
                  <w:marBottom w:val="0"/>
                  <w:divBdr>
                    <w:top w:val="none" w:sz="0" w:space="0" w:color="auto"/>
                    <w:left w:val="none" w:sz="0" w:space="0" w:color="auto"/>
                    <w:bottom w:val="none" w:sz="0" w:space="0" w:color="auto"/>
                    <w:right w:val="none" w:sz="0" w:space="0" w:color="auto"/>
                  </w:divBdr>
                </w:div>
              </w:divsChild>
            </w:div>
            <w:div w:id="1024791466">
              <w:marLeft w:val="0"/>
              <w:marRight w:val="0"/>
              <w:marTop w:val="0"/>
              <w:marBottom w:val="0"/>
              <w:divBdr>
                <w:top w:val="none" w:sz="0" w:space="0" w:color="auto"/>
                <w:left w:val="none" w:sz="0" w:space="0" w:color="auto"/>
                <w:bottom w:val="none" w:sz="0" w:space="0" w:color="auto"/>
                <w:right w:val="none" w:sz="0" w:space="0" w:color="auto"/>
              </w:divBdr>
            </w:div>
            <w:div w:id="1218398122">
              <w:marLeft w:val="1650"/>
              <w:marRight w:val="0"/>
              <w:marTop w:val="0"/>
              <w:marBottom w:val="0"/>
              <w:divBdr>
                <w:top w:val="none" w:sz="0" w:space="0" w:color="auto"/>
                <w:left w:val="none" w:sz="0" w:space="0" w:color="auto"/>
                <w:bottom w:val="none" w:sz="0" w:space="0" w:color="auto"/>
                <w:right w:val="none" w:sz="0" w:space="0" w:color="auto"/>
              </w:divBdr>
              <w:divsChild>
                <w:div w:id="1868368349">
                  <w:marLeft w:val="0"/>
                  <w:marRight w:val="0"/>
                  <w:marTop w:val="0"/>
                  <w:marBottom w:val="0"/>
                  <w:divBdr>
                    <w:top w:val="none" w:sz="0" w:space="0" w:color="auto"/>
                    <w:left w:val="none" w:sz="0" w:space="0" w:color="auto"/>
                    <w:bottom w:val="none" w:sz="0" w:space="0" w:color="auto"/>
                    <w:right w:val="none" w:sz="0" w:space="0" w:color="auto"/>
                  </w:divBdr>
                </w:div>
                <w:div w:id="1574701678">
                  <w:marLeft w:val="0"/>
                  <w:marRight w:val="0"/>
                  <w:marTop w:val="0"/>
                  <w:marBottom w:val="0"/>
                  <w:divBdr>
                    <w:top w:val="none" w:sz="0" w:space="0" w:color="auto"/>
                    <w:left w:val="none" w:sz="0" w:space="0" w:color="auto"/>
                    <w:bottom w:val="none" w:sz="0" w:space="0" w:color="auto"/>
                    <w:right w:val="none" w:sz="0" w:space="0" w:color="auto"/>
                  </w:divBdr>
                </w:div>
                <w:div w:id="443427461">
                  <w:marLeft w:val="0"/>
                  <w:marRight w:val="0"/>
                  <w:marTop w:val="0"/>
                  <w:marBottom w:val="0"/>
                  <w:divBdr>
                    <w:top w:val="none" w:sz="0" w:space="0" w:color="auto"/>
                    <w:left w:val="none" w:sz="0" w:space="0" w:color="auto"/>
                    <w:bottom w:val="none" w:sz="0" w:space="0" w:color="auto"/>
                    <w:right w:val="none" w:sz="0" w:space="0" w:color="auto"/>
                  </w:divBdr>
                </w:div>
              </w:divsChild>
            </w:div>
            <w:div w:id="1954440332">
              <w:marLeft w:val="0"/>
              <w:marRight w:val="0"/>
              <w:marTop w:val="0"/>
              <w:marBottom w:val="0"/>
              <w:divBdr>
                <w:top w:val="none" w:sz="0" w:space="0" w:color="auto"/>
                <w:left w:val="none" w:sz="0" w:space="0" w:color="auto"/>
                <w:bottom w:val="none" w:sz="0" w:space="0" w:color="auto"/>
                <w:right w:val="none" w:sz="0" w:space="0" w:color="auto"/>
              </w:divBdr>
            </w:div>
            <w:div w:id="386926249">
              <w:marLeft w:val="1650"/>
              <w:marRight w:val="0"/>
              <w:marTop w:val="0"/>
              <w:marBottom w:val="0"/>
              <w:divBdr>
                <w:top w:val="none" w:sz="0" w:space="0" w:color="auto"/>
                <w:left w:val="none" w:sz="0" w:space="0" w:color="auto"/>
                <w:bottom w:val="none" w:sz="0" w:space="0" w:color="auto"/>
                <w:right w:val="none" w:sz="0" w:space="0" w:color="auto"/>
              </w:divBdr>
              <w:divsChild>
                <w:div w:id="2093961774">
                  <w:marLeft w:val="0"/>
                  <w:marRight w:val="0"/>
                  <w:marTop w:val="0"/>
                  <w:marBottom w:val="0"/>
                  <w:divBdr>
                    <w:top w:val="none" w:sz="0" w:space="0" w:color="auto"/>
                    <w:left w:val="none" w:sz="0" w:space="0" w:color="auto"/>
                    <w:bottom w:val="none" w:sz="0" w:space="0" w:color="auto"/>
                    <w:right w:val="none" w:sz="0" w:space="0" w:color="auto"/>
                  </w:divBdr>
                </w:div>
                <w:div w:id="844704544">
                  <w:marLeft w:val="0"/>
                  <w:marRight w:val="0"/>
                  <w:marTop w:val="0"/>
                  <w:marBottom w:val="0"/>
                  <w:divBdr>
                    <w:top w:val="none" w:sz="0" w:space="0" w:color="auto"/>
                    <w:left w:val="none" w:sz="0" w:space="0" w:color="auto"/>
                    <w:bottom w:val="none" w:sz="0" w:space="0" w:color="auto"/>
                    <w:right w:val="none" w:sz="0" w:space="0" w:color="auto"/>
                  </w:divBdr>
                </w:div>
                <w:div w:id="632520226">
                  <w:marLeft w:val="0"/>
                  <w:marRight w:val="0"/>
                  <w:marTop w:val="0"/>
                  <w:marBottom w:val="0"/>
                  <w:divBdr>
                    <w:top w:val="none" w:sz="0" w:space="0" w:color="auto"/>
                    <w:left w:val="none" w:sz="0" w:space="0" w:color="auto"/>
                    <w:bottom w:val="none" w:sz="0" w:space="0" w:color="auto"/>
                    <w:right w:val="none" w:sz="0" w:space="0" w:color="auto"/>
                  </w:divBdr>
                </w:div>
              </w:divsChild>
            </w:div>
            <w:div w:id="1303778400">
              <w:marLeft w:val="0"/>
              <w:marRight w:val="0"/>
              <w:marTop w:val="0"/>
              <w:marBottom w:val="0"/>
              <w:divBdr>
                <w:top w:val="none" w:sz="0" w:space="0" w:color="auto"/>
                <w:left w:val="none" w:sz="0" w:space="0" w:color="auto"/>
                <w:bottom w:val="none" w:sz="0" w:space="0" w:color="auto"/>
                <w:right w:val="none" w:sz="0" w:space="0" w:color="auto"/>
              </w:divBdr>
            </w:div>
            <w:div w:id="2102334604">
              <w:marLeft w:val="1650"/>
              <w:marRight w:val="0"/>
              <w:marTop w:val="0"/>
              <w:marBottom w:val="0"/>
              <w:divBdr>
                <w:top w:val="none" w:sz="0" w:space="0" w:color="auto"/>
                <w:left w:val="none" w:sz="0" w:space="0" w:color="auto"/>
                <w:bottom w:val="none" w:sz="0" w:space="0" w:color="auto"/>
                <w:right w:val="none" w:sz="0" w:space="0" w:color="auto"/>
              </w:divBdr>
              <w:divsChild>
                <w:div w:id="166096491">
                  <w:marLeft w:val="0"/>
                  <w:marRight w:val="0"/>
                  <w:marTop w:val="0"/>
                  <w:marBottom w:val="0"/>
                  <w:divBdr>
                    <w:top w:val="none" w:sz="0" w:space="0" w:color="auto"/>
                    <w:left w:val="none" w:sz="0" w:space="0" w:color="auto"/>
                    <w:bottom w:val="none" w:sz="0" w:space="0" w:color="auto"/>
                    <w:right w:val="none" w:sz="0" w:space="0" w:color="auto"/>
                  </w:divBdr>
                </w:div>
                <w:div w:id="1978948484">
                  <w:marLeft w:val="0"/>
                  <w:marRight w:val="0"/>
                  <w:marTop w:val="0"/>
                  <w:marBottom w:val="0"/>
                  <w:divBdr>
                    <w:top w:val="none" w:sz="0" w:space="0" w:color="auto"/>
                    <w:left w:val="none" w:sz="0" w:space="0" w:color="auto"/>
                    <w:bottom w:val="none" w:sz="0" w:space="0" w:color="auto"/>
                    <w:right w:val="none" w:sz="0" w:space="0" w:color="auto"/>
                  </w:divBdr>
                </w:div>
                <w:div w:id="1007292013">
                  <w:marLeft w:val="0"/>
                  <w:marRight w:val="0"/>
                  <w:marTop w:val="0"/>
                  <w:marBottom w:val="0"/>
                  <w:divBdr>
                    <w:top w:val="none" w:sz="0" w:space="0" w:color="auto"/>
                    <w:left w:val="none" w:sz="0" w:space="0" w:color="auto"/>
                    <w:bottom w:val="none" w:sz="0" w:space="0" w:color="auto"/>
                    <w:right w:val="none" w:sz="0" w:space="0" w:color="auto"/>
                  </w:divBdr>
                </w:div>
              </w:divsChild>
            </w:div>
            <w:div w:id="1961183880">
              <w:marLeft w:val="0"/>
              <w:marRight w:val="0"/>
              <w:marTop w:val="0"/>
              <w:marBottom w:val="0"/>
              <w:divBdr>
                <w:top w:val="none" w:sz="0" w:space="0" w:color="auto"/>
                <w:left w:val="none" w:sz="0" w:space="0" w:color="auto"/>
                <w:bottom w:val="none" w:sz="0" w:space="0" w:color="auto"/>
                <w:right w:val="none" w:sz="0" w:space="0" w:color="auto"/>
              </w:divBdr>
            </w:div>
            <w:div w:id="1157578588">
              <w:marLeft w:val="1650"/>
              <w:marRight w:val="0"/>
              <w:marTop w:val="0"/>
              <w:marBottom w:val="0"/>
              <w:divBdr>
                <w:top w:val="none" w:sz="0" w:space="0" w:color="auto"/>
                <w:left w:val="none" w:sz="0" w:space="0" w:color="auto"/>
                <w:bottom w:val="none" w:sz="0" w:space="0" w:color="auto"/>
                <w:right w:val="none" w:sz="0" w:space="0" w:color="auto"/>
              </w:divBdr>
              <w:divsChild>
                <w:div w:id="1188444588">
                  <w:marLeft w:val="0"/>
                  <w:marRight w:val="0"/>
                  <w:marTop w:val="0"/>
                  <w:marBottom w:val="0"/>
                  <w:divBdr>
                    <w:top w:val="none" w:sz="0" w:space="0" w:color="auto"/>
                    <w:left w:val="none" w:sz="0" w:space="0" w:color="auto"/>
                    <w:bottom w:val="none" w:sz="0" w:space="0" w:color="auto"/>
                    <w:right w:val="none" w:sz="0" w:space="0" w:color="auto"/>
                  </w:divBdr>
                </w:div>
                <w:div w:id="1034842546">
                  <w:marLeft w:val="0"/>
                  <w:marRight w:val="0"/>
                  <w:marTop w:val="0"/>
                  <w:marBottom w:val="0"/>
                  <w:divBdr>
                    <w:top w:val="none" w:sz="0" w:space="0" w:color="auto"/>
                    <w:left w:val="none" w:sz="0" w:space="0" w:color="auto"/>
                    <w:bottom w:val="none" w:sz="0" w:space="0" w:color="auto"/>
                    <w:right w:val="none" w:sz="0" w:space="0" w:color="auto"/>
                  </w:divBdr>
                </w:div>
                <w:div w:id="98011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126021">
      <w:bodyDiv w:val="1"/>
      <w:marLeft w:val="0"/>
      <w:marRight w:val="0"/>
      <w:marTop w:val="0"/>
      <w:marBottom w:val="0"/>
      <w:divBdr>
        <w:top w:val="none" w:sz="0" w:space="0" w:color="auto"/>
        <w:left w:val="none" w:sz="0" w:space="0" w:color="auto"/>
        <w:bottom w:val="none" w:sz="0" w:space="0" w:color="auto"/>
        <w:right w:val="none" w:sz="0" w:space="0" w:color="auto"/>
      </w:divBdr>
    </w:div>
    <w:div w:id="1944340740">
      <w:bodyDiv w:val="1"/>
      <w:marLeft w:val="0"/>
      <w:marRight w:val="0"/>
      <w:marTop w:val="0"/>
      <w:marBottom w:val="0"/>
      <w:divBdr>
        <w:top w:val="none" w:sz="0" w:space="0" w:color="auto"/>
        <w:left w:val="none" w:sz="0" w:space="0" w:color="auto"/>
        <w:bottom w:val="none" w:sz="0" w:space="0" w:color="auto"/>
        <w:right w:val="none" w:sz="0" w:space="0" w:color="auto"/>
      </w:divBdr>
    </w:div>
    <w:div w:id="20556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monografias.com/trabajos4/leyes/leyes.shtml" TargetMode="External"/><Relationship Id="rId21" Type="http://schemas.openxmlformats.org/officeDocument/2006/relationships/hyperlink" Target="http://www.monografias.com/trabajos13/mapro/mapro.shtml" TargetMode="External"/><Relationship Id="rId42" Type="http://schemas.openxmlformats.org/officeDocument/2006/relationships/hyperlink" Target="http://www.gerencie.com/remuneracion-por-comisiones.html" TargetMode="External"/><Relationship Id="rId47" Type="http://schemas.openxmlformats.org/officeDocument/2006/relationships/hyperlink" Target="http://www.gerencie.com/quienes-estan-exonerados-del-pago-de-los-aportes-parafiscales-al-sena-y-al-icbf.html" TargetMode="External"/><Relationship Id="rId63" Type="http://schemas.openxmlformats.org/officeDocument/2006/relationships/hyperlink" Target="http://www.gerencie.com/salario-minimo.html" TargetMode="External"/><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monografias.com/trabajos11/empre/empre.shtml" TargetMode="External"/><Relationship Id="rId29" Type="http://schemas.openxmlformats.org/officeDocument/2006/relationships/hyperlink" Target="http://www.gerencie.com/salario-minimo.html" TargetMode="External"/><Relationship Id="rId11" Type="http://schemas.openxmlformats.org/officeDocument/2006/relationships/header" Target="header2.xml"/><Relationship Id="rId24" Type="http://schemas.openxmlformats.org/officeDocument/2006/relationships/hyperlink" Target="http://www.monografias.com/Computacion/Programacion/" TargetMode="External"/><Relationship Id="rId32" Type="http://schemas.openxmlformats.org/officeDocument/2006/relationships/hyperlink" Target="http://www.gerencie.com/recargo-nocturno.html" TargetMode="External"/><Relationship Id="rId37" Type="http://schemas.openxmlformats.org/officeDocument/2006/relationships/image" Target="media/image3.jpeg"/><Relationship Id="rId40" Type="http://schemas.openxmlformats.org/officeDocument/2006/relationships/hyperlink" Target="http://www.gerencie.com/auxilio-de-transporte.html" TargetMode="External"/><Relationship Id="rId45" Type="http://schemas.openxmlformats.org/officeDocument/2006/relationships/hyperlink" Target="http://www.gerencie.com/trabajo-dominical-y-festivo.html" TargetMode="External"/><Relationship Id="rId53" Type="http://schemas.openxmlformats.org/officeDocument/2006/relationships/hyperlink" Target="http://www.gerencie.com/base-para-la-liquidacion-de-las-vacaciones.html" TargetMode="External"/><Relationship Id="rId58" Type="http://schemas.openxmlformats.org/officeDocument/2006/relationships/hyperlink" Target="http://www.gerencie.com/contrato-de-trabajo.html" TargetMode="External"/><Relationship Id="rId66" Type="http://schemas.openxmlformats.org/officeDocument/2006/relationships/header" Target="header3.xml"/><Relationship Id="rId5" Type="http://schemas.openxmlformats.org/officeDocument/2006/relationships/webSettings" Target="webSettings.xml"/><Relationship Id="rId61" Type="http://schemas.openxmlformats.org/officeDocument/2006/relationships/image" Target="media/image6.jpeg"/><Relationship Id="rId19" Type="http://schemas.openxmlformats.org/officeDocument/2006/relationships/hyperlink" Target="http://www.monografias.com/trabajos7/impu/impu.shtml" TargetMode="External"/><Relationship Id="rId14" Type="http://schemas.openxmlformats.org/officeDocument/2006/relationships/hyperlink" Target="http://www.monografias.com/trabajos/costeofabri/costeofabri.shtml" TargetMode="External"/><Relationship Id="rId22" Type="http://schemas.openxmlformats.org/officeDocument/2006/relationships/hyperlink" Target="http://www.monografias.com/trabajos11/salartp/salartp.shtml" TargetMode="External"/><Relationship Id="rId27" Type="http://schemas.openxmlformats.org/officeDocument/2006/relationships/hyperlink" Target="http://www.monografias.com/trabajos/seguinfo/seguinfo.shtml" TargetMode="External"/><Relationship Id="rId30" Type="http://schemas.openxmlformats.org/officeDocument/2006/relationships/hyperlink" Target="http://www.gerencie.com/auxilio-de-transporte.html" TargetMode="External"/><Relationship Id="rId35" Type="http://schemas.openxmlformats.org/officeDocument/2006/relationships/hyperlink" Target="http://www.gerencie.com/importante-recordar-que-los-pagos-no-constitutivos-de-salario-no-pueden-superar-el-40.html" TargetMode="External"/><Relationship Id="rId43" Type="http://schemas.openxmlformats.org/officeDocument/2006/relationships/hyperlink" Target="http://www.gerencie.com/que-se-entiende-por-sueldo-basico.html" TargetMode="External"/><Relationship Id="rId48" Type="http://schemas.openxmlformats.org/officeDocument/2006/relationships/hyperlink" Target="http://www.gerencie.com/y-que-pasa-con-los-aportes-las-cajas-de-compensacion-familiar.html" TargetMode="External"/><Relationship Id="rId56" Type="http://schemas.openxmlformats.org/officeDocument/2006/relationships/hyperlink" Target="http://www.gerencie.com/liquidacion-de-la-nomina-por-periodo-quincenal-o-semanal.html" TargetMode="External"/><Relationship Id="rId64" Type="http://schemas.openxmlformats.org/officeDocument/2006/relationships/hyperlink" Target="http://www.gerencie.com/remuneracion-por-comisiones.html" TargetMode="External"/><Relationship Id="rId69" Type="http://schemas.openxmlformats.org/officeDocument/2006/relationships/theme" Target="theme/theme1.xml"/><Relationship Id="rId8" Type="http://schemas.openxmlformats.org/officeDocument/2006/relationships/header" Target="header1.xml"/><Relationship Id="rId51" Type="http://schemas.openxmlformats.org/officeDocument/2006/relationships/hyperlink" Target="http://www.gerencie.com/trabajo-extra-o-suplementario.html" TargetMode="External"/><Relationship Id="rId3" Type="http://schemas.openxmlformats.org/officeDocument/2006/relationships/styles" Target="styles.xml"/><Relationship Id="rId12" Type="http://schemas.openxmlformats.org/officeDocument/2006/relationships/footer" Target="footer3.xml"/><Relationship Id="rId17" Type="http://schemas.openxmlformats.org/officeDocument/2006/relationships/hyperlink" Target="http://www.monografias.com/trabajos12/elorigest/elorigest.shtml" TargetMode="External"/><Relationship Id="rId25" Type="http://schemas.openxmlformats.org/officeDocument/2006/relationships/hyperlink" Target="http://www.monografias.com/trabajos4/leyes/leyes.shtml" TargetMode="External"/><Relationship Id="rId33" Type="http://schemas.openxmlformats.org/officeDocument/2006/relationships/hyperlink" Target="http://www.gerencie.com/hora-extra-nocturna.html" TargetMode="External"/><Relationship Id="rId38" Type="http://schemas.openxmlformats.org/officeDocument/2006/relationships/hyperlink" Target="http://www.gerencie.com/nomina.html" TargetMode="External"/><Relationship Id="rId46" Type="http://schemas.openxmlformats.org/officeDocument/2006/relationships/hyperlink" Target="http://www.gerencie.com/liquidacion-de-la-nomina.html" TargetMode="External"/><Relationship Id="rId59" Type="http://schemas.openxmlformats.org/officeDocument/2006/relationships/hyperlink" Target="http://www.gerencie.com/trabajo-extra-o-suplementario.html" TargetMode="External"/><Relationship Id="rId67" Type="http://schemas.openxmlformats.org/officeDocument/2006/relationships/footer" Target="footer4.xml"/><Relationship Id="rId20" Type="http://schemas.openxmlformats.org/officeDocument/2006/relationships/hyperlink" Target="http://www.monografias.com/trabajos34/el-trabajo/el-trabajo.shtml" TargetMode="External"/><Relationship Id="rId41" Type="http://schemas.openxmlformats.org/officeDocument/2006/relationships/hyperlink" Target="http://www.gerencie.com/trabajo-extra-o-suplementario.html" TargetMode="External"/><Relationship Id="rId54" Type="http://schemas.openxmlformats.org/officeDocument/2006/relationships/image" Target="media/image5.gif"/><Relationship Id="rId62"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monografias.com/trabajos11/teosis/teosis.shtml" TargetMode="External"/><Relationship Id="rId23" Type="http://schemas.openxmlformats.org/officeDocument/2006/relationships/hyperlink" Target="http://www.monografias.com/trabajos16/fijacion-precios/fijacion-precios.shtml" TargetMode="External"/><Relationship Id="rId28" Type="http://schemas.openxmlformats.org/officeDocument/2006/relationships/image" Target="media/image1.jpeg"/><Relationship Id="rId36" Type="http://schemas.openxmlformats.org/officeDocument/2006/relationships/hyperlink" Target="http://www.gerencie.com/trabajo-dominical-y-festivo.html" TargetMode="External"/><Relationship Id="rId49" Type="http://schemas.openxmlformats.org/officeDocument/2006/relationships/hyperlink" Target="http://www.gerencie.com/auxilio-de-transporte.html" TargetMode="External"/><Relationship Id="rId57" Type="http://schemas.openxmlformats.org/officeDocument/2006/relationships/hyperlink" Target="http://www.gerencie.com/como-se-liquida-una-nomina.html" TargetMode="External"/><Relationship Id="rId10" Type="http://schemas.openxmlformats.org/officeDocument/2006/relationships/footer" Target="footer2.xml"/><Relationship Id="rId31" Type="http://schemas.openxmlformats.org/officeDocument/2006/relationships/hyperlink" Target="http://www.gerencie.com/trabajo-extra-o-suplementario.html" TargetMode="External"/><Relationship Id="rId44" Type="http://schemas.openxmlformats.org/officeDocument/2006/relationships/hyperlink" Target="http://www.gerencie.com/vacaciones-laborales.html" TargetMode="External"/><Relationship Id="rId52" Type="http://schemas.openxmlformats.org/officeDocument/2006/relationships/hyperlink" Target="http://www.gerencie.com/trabajo-dominical-y-festivo.html" TargetMode="External"/><Relationship Id="rId60" Type="http://schemas.openxmlformats.org/officeDocument/2006/relationships/hyperlink" Target="http://www.gerencie.com/hora-extra-nocturna.html" TargetMode="External"/><Relationship Id="rId65" Type="http://schemas.openxmlformats.org/officeDocument/2006/relationships/hyperlink" Target="http://www.gerencie.com/honorarios.html" TargetMode="Externa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hyperlink" Target="http://www.monografias.com/trabajos10/coest/coest.shtml" TargetMode="External"/><Relationship Id="rId18" Type="http://schemas.openxmlformats.org/officeDocument/2006/relationships/hyperlink" Target="http://www.monografias.com/trabajos10/rega/rega.shtml" TargetMode="External"/><Relationship Id="rId39" Type="http://schemas.openxmlformats.org/officeDocument/2006/relationships/image" Target="media/image4.jpeg"/><Relationship Id="rId34" Type="http://schemas.openxmlformats.org/officeDocument/2006/relationships/image" Target="media/image2.jpeg"/><Relationship Id="rId50" Type="http://schemas.openxmlformats.org/officeDocument/2006/relationships/hyperlink" Target="http://www.gerencie.com/remuneracion-por-comisiones.html" TargetMode="External"/><Relationship Id="rId55" Type="http://schemas.openxmlformats.org/officeDocument/2006/relationships/hyperlink" Target="http://www.gerencie.com/hora-extra-nocturna.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Jul15</b:Tag>
    <b:SourceType>Book</b:SourceType>
    <b:Guid>{C51BB965-97A5-45CA-AFC3-326AA8BBCDC3}</b:Guid>
    <b:Author>
      <b:Author>
        <b:NameList>
          <b:Person>
            <b:Last>Julieth.</b:Last>
            <b:First>R</b:First>
          </b:Person>
        </b:NameList>
      </b:Author>
    </b:Author>
    <b:Title>Procedimiento de nómina en la empresa franquicias el Sándwich Cubano LTDA</b:Title>
    <b:Year>18-feb-2015</b:Year>
    <b:Publisher>Ciencias Administrativas, Económicas y Contables USB Cali</b:Publisher>
    <b:URL>http://bibliotecadigital.usbcali.edu.co:8080/jspui/handle/10819/2419</b:URL>
    <b:RefOrder>1</b:RefOrder>
  </b:Source>
  <b:Source>
    <b:Tag>Car14</b:Tag>
    <b:SourceType>Book</b:SourceType>
    <b:Guid>{42709768-07C7-4878-B42B-462F1541E017}</b:Guid>
    <b:Author>
      <b:Author>
        <b:NameList>
          <b:Person>
            <b:Last>Cardenas.</b:Last>
            <b:First>M</b:First>
          </b:Person>
        </b:NameList>
      </b:Author>
    </b:Author>
    <b:Title>Gestión de un Modelo Holístico de Contratación para la satisfacción laboral en el Departamento para la Prosperidad Social – DPS, año 2014</b:Title>
    <b:Year>30-julio-2014</b:Year>
    <b:Publisher>Universidad Militar Nueva Granada</b:Publisher>
    <b:URL>http://repository.unimilitar.edu.co/handle/10654/12733</b:URL>
    <b:RefOrder>2</b:RefOrder>
  </b:Source>
  <b:Source>
    <b:Tag>Cas03</b:Tag>
    <b:SourceType>Book</b:SourceType>
    <b:Guid>{11E282FD-CB9F-49B5-A50F-F0B753FF9370}</b:Guid>
    <b:Author>
      <b:Author>
        <b:NameList>
          <b:Person>
            <b:Last>Castro</b:Last>
            <b:First>Alomia</b:First>
          </b:Person>
          <b:Person>
            <b:Last>clavijo</b:Last>
            <b:First>M</b:First>
            <b:Middle>casa</b:Middle>
          </b:Person>
          <b:Person>
            <b:Last>C</b:Last>
          </b:Person>
        </b:NameList>
      </b:Author>
    </b:Author>
    <b:Title>Desarrollo de un sistema de nómina multiempresa con perfiles de seguridad</b:Title>
    <b:Year>2003</b:Year>
    <b:City>QUITO / PUCE / 2003</b:City>
    <b:Publisher>quito</b:Publisher>
    <b:URL>http://repositorio.puce.edu.ec/handle/22000/2270</b:URL>
    <b:RefOrder>3</b:RefOrder>
  </b:Source>
  <b:Source>
    <b:Tag>Lop11</b:Tag>
    <b:SourceType>Book</b:SourceType>
    <b:Guid>{952B555F-FD2D-40AF-8F32-3C87ADCDEDD4}</b:Guid>
    <b:Author>
      <b:Author>
        <b:NameList>
          <b:Person>
            <b:Last>Lopera Muñoz</b:Last>
            <b:First>C</b:First>
          </b:Person>
        </b:NameList>
      </b:Author>
    </b:Author>
    <b:Title>Restructuración del proceso de la liquidación de la nómina del área comercial de la empresa cámara colombo coreana de comercio e industria</b:Title>
    <b:Year>2011</b:Year>
    <b:Publisher>Trabajos de Grado Ciencias Económicas y Administrativas</b:Publisher>
    <b:URL>http://repository.javeriana.edu.co/handle/10554/10639</b:URL>
    <b:RefOrder>4</b:RefOrder>
  </b:Source>
  <b:Source>
    <b:Tag>Dur14</b:Tag>
    <b:SourceType>Book</b:SourceType>
    <b:Guid>{64E2EA90-0777-4634-83D8-5DF5051515E4}</b:Guid>
    <b:Author>
      <b:Author>
        <b:NameList>
          <b:Person>
            <b:Last>Durán</b:Last>
            <b:First>Vizñay</b:First>
          </b:Person>
          <b:Person>
            <b:Last>A</b:Last>
          </b:Person>
        </b:NameList>
      </b:Author>
    </b:Author>
    <b:Title>La liquidación de haberes de trabajadores desde el punto de vista tributario</b:Title>
    <b:Year>2014</b:Year>
    <b:City>cuenca</b:City>
    <b:Publisher>Tesis Maestrías</b:Publisher>
    <b:URL>http://dspace.ucuenca.edu.ec/handle/123456789/5341</b:URL>
    <b:RefOrder>5</b:RefOrder>
  </b:Source>
</b:Sources>
</file>

<file path=customXml/itemProps1.xml><?xml version="1.0" encoding="utf-8"?>
<ds:datastoreItem xmlns:ds="http://schemas.openxmlformats.org/officeDocument/2006/customXml" ds:itemID="{A9C6B53F-2DBC-4FE1-AF02-D5EC52AE7B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5190</Words>
  <Characters>28546</Characters>
  <Application>Microsoft Office Word</Application>
  <DocSecurity>0</DocSecurity>
  <Lines>237</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01061-08</cp:lastModifiedBy>
  <cp:revision>3</cp:revision>
  <dcterms:created xsi:type="dcterms:W3CDTF">2015-05-28T01:06:00Z</dcterms:created>
  <dcterms:modified xsi:type="dcterms:W3CDTF">2015-05-28T01:47:00Z</dcterms:modified>
</cp:coreProperties>
</file>